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  <w:t>SOAL UJIAN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1.Menurut Rousseau perjanjian bersama sebagai jalan membentuk negara    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seperti polis pada masa Yunani kuno atau republik atau badan politik (rakyat 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berdaulat, kekuasaan, atau rakyat saja). Kumpulan manusia itu….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.disebut negara jika memainkan peranan pasif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  <w:lang w:val="en-US"/>
        </w:rPr>
        <w:t>b.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disebut rakyat berdaulat jika memainkan peranan aktif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  <w:lang w:val="en-US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disebut kekuasaan jika ia dipertentangkan dengan badan yang sejenis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d.kekuasaan eksekutif dilaksanakan oleh Presiden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e.kekuasaan legislatif dilaksanakan oleh DPR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ind w:leftChars="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2.Menurut Rousseau,negara merupakan sebuah produk…..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a.kesepakatan bersama masyarakat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b.berdasarkan hukum yang berlaku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  <w:lang w:val="en-US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perjanjian sosial, individu-individu dalam masyarakat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  <w:lang w:val="en-US"/>
        </w:rPr>
        <w:t>d.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masyarakat menyerahkan sebagian hak-hak, kebebasan, dan kekuasaan yang </w:t>
      </w:r>
    </w:p>
    <w:p>
      <w:pPr>
        <w:numPr>
          <w:ilvl w:val="0"/>
          <w:numId w:val="0"/>
        </w:numPr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dimilikinya kepada suatu kekuasaan bersama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e.masyarakat berhak mengontrol pemerintahan</w:t>
      </w:r>
    </w:p>
    <w:p>
      <w:pPr>
        <w:numPr>
          <w:ilvl w:val="0"/>
          <w:numId w:val="0"/>
        </w:numPr>
        <w:ind w:leftChars="5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ind w:leftChars="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3.Negara yang sah adalah “Republik” terungkap dalam ajaran Rousseou tentang 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kedaulatan rakyat.Implikasi paham kedaulatan rakyat…. 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  <w:lang w:val="en-US"/>
        </w:rPr>
        <w:t>a.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penolakan terhadap segala wewenang atas nama rakyat yang tidak dari rakyat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b.rakyat menuntut kesejahteraan dan harus dipenuhi pemerintah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  <w:lang w:val="en-US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segala tuntutan kekuatan yang ada harus identik dengan kehendak rakyat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d.kekuasaan dari,oleh dan untuk rakyat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e.rakyat miskin harus diperhatikan pemerintah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ind w:leftChars="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4.Menurut John Locke,untuk memehami konsep kekuasaan negara, kita harus </w:t>
      </w:r>
    </w:p>
    <w:p>
      <w:pPr>
        <w:numPr>
          <w:ilvl w:val="0"/>
          <w:numId w:val="0"/>
        </w:numPr>
        <w:ind w:left="480" w:leftChars="24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memahami tentang hak kepemilikan kebebasan, kehidupan dan harta. Prinsip kekuasaan negara…..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.kepercayaan rakyat kepada penguasa untuk memerintah (government by the </w:t>
      </w:r>
    </w:p>
    <w:p>
      <w:pPr>
        <w:numPr>
          <w:ilvl w:val="0"/>
          <w:numId w:val="0"/>
        </w:numPr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consent of the people)</w:t>
      </w:r>
    </w:p>
    <w:p>
      <w:pPr>
        <w:numPr>
          <w:ilvl w:val="0"/>
          <w:numId w:val="0"/>
        </w:numPr>
        <w:ind w:left="240" w:leftChars="0" w:firstLine="120" w:firstLineChars="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b.penguasa memerintah sewenang-wenang</w:t>
      </w:r>
    </w:p>
    <w:p>
      <w:pPr>
        <w:numPr>
          <w:ilvl w:val="0"/>
          <w:numId w:val="0"/>
        </w:numPr>
        <w:ind w:left="240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c.penguasa memerintah dengan mengutamakan rakyat</w:t>
      </w:r>
    </w:p>
    <w:p>
      <w:pPr>
        <w:numPr>
          <w:ilvl w:val="0"/>
          <w:numId w:val="0"/>
        </w:numPr>
        <w:ind w:left="480" w:leftChars="120" w:hanging="240" w:hangingChars="1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.kekuasaan itu tidak bebas dan otonom berhadapan dengan aspirasi dan kehendak rakyat</w:t>
      </w:r>
    </w:p>
    <w:p>
      <w:pPr>
        <w:numPr>
          <w:ilvl w:val="0"/>
          <w:numId w:val="0"/>
        </w:numPr>
        <w:ind w:left="480" w:leftChars="120" w:hanging="240" w:hangingChars="1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.kekuasaan negara yang dominan akan menyebabkan hilangnya hak-hak rakyat </w:t>
      </w:r>
    </w:p>
    <w:p>
      <w:pPr>
        <w:numPr>
          <w:ilvl w:val="0"/>
          <w:numId w:val="0"/>
        </w:numPr>
        <w:ind w:left="480" w:leftChars="120" w:hanging="240" w:hangingChars="1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6.Menurut Locke,tujuan dasar dibentuknya kekuasaan politik adalah… </w:t>
      </w:r>
    </w:p>
    <w:p>
      <w:pPr>
        <w:numPr>
          <w:ilvl w:val="0"/>
          <w:numId w:val="0"/>
        </w:numPr>
        <w:ind w:left="480" w:leftChars="120" w:hanging="240" w:hangingChars="1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.untuk melindungi rakyat </w:t>
      </w:r>
    </w:p>
    <w:p>
      <w:pPr>
        <w:numPr>
          <w:ilvl w:val="0"/>
          <w:numId w:val="0"/>
        </w:numPr>
        <w:ind w:left="480" w:leftChars="120" w:hanging="240" w:hangingChars="1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b.untuk mensejahterakan rakyat </w:t>
      </w:r>
    </w:p>
    <w:p>
      <w:pPr>
        <w:numPr>
          <w:ilvl w:val="0"/>
          <w:numId w:val="0"/>
        </w:numPr>
        <w:ind w:left="600" w:leftChars="240" w:hanging="120" w:hangingChars="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untuk menjaga kebebasan sipil</w:t>
      </w:r>
    </w:p>
    <w:p>
      <w:pPr>
        <w:numPr>
          <w:ilvl w:val="0"/>
          <w:numId w:val="0"/>
        </w:numPr>
        <w:ind w:left="600" w:leftChars="240" w:hanging="120" w:hangingChars="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d.untuk menjaga hak rakyat</w:t>
      </w:r>
    </w:p>
    <w:p>
      <w:pPr>
        <w:numPr>
          <w:ilvl w:val="0"/>
          <w:numId w:val="0"/>
        </w:numPr>
        <w:ind w:left="600" w:leftChars="240" w:hanging="120" w:hangingChars="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e.untuk menegakkan keadilan</w:t>
      </w:r>
    </w:p>
    <w:p>
      <w:pPr>
        <w:numPr>
          <w:ilvl w:val="0"/>
          <w:numId w:val="0"/>
        </w:numPr>
        <w:ind w:left="600" w:leftChars="240" w:hanging="120" w:hangingChars="5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leftChars="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7.Menurut Locke,negara totaliter dapat dihindari dengan pembatasan kekuasaan </w:t>
      </w:r>
    </w:p>
    <w:p>
      <w:pPr>
        <w:numPr>
          <w:ilvl w:val="0"/>
          <w:numId w:val="0"/>
        </w:numPr>
        <w:ind w:leftChars="50"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Negara, sebagai berikut :</w:t>
      </w:r>
    </w:p>
    <w:p>
      <w:pPr>
        <w:numPr>
          <w:ilvl w:val="0"/>
          <w:numId w:val="1"/>
        </w:numPr>
        <w:tabs>
          <w:tab w:val="clear" w:pos="312"/>
        </w:tabs>
        <w:ind w:leftChars="50"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kekuasaan eksekutif melakukan Undang-Undang</w:t>
      </w:r>
    </w:p>
    <w:p>
      <w:pPr>
        <w:numPr>
          <w:ilvl w:val="0"/>
          <w:numId w:val="1"/>
        </w:numPr>
        <w:tabs>
          <w:tab w:val="clear" w:pos="312"/>
        </w:tabs>
        <w:ind w:leftChars="50"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kekuasaan legislatif membuat Undang-Undang</w:t>
      </w:r>
    </w:p>
    <w:p>
      <w:pPr>
        <w:numPr>
          <w:ilvl w:val="0"/>
          <w:numId w:val="1"/>
        </w:numPr>
        <w:tabs>
          <w:tab w:val="clear" w:pos="312"/>
        </w:tabs>
        <w:ind w:left="100" w:leftChars="50"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kekuasaan yudikatif menegakkan Undang-Undang</w:t>
      </w:r>
    </w:p>
    <w:p>
      <w:pPr>
        <w:numPr>
          <w:ilvl w:val="0"/>
          <w:numId w:val="1"/>
        </w:numPr>
        <w:tabs>
          <w:tab w:val="clear" w:pos="312"/>
        </w:tabs>
        <w:ind w:left="100" w:leftChars="50"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kekuasaan federatif</w:t>
      </w:r>
    </w:p>
    <w:p>
      <w:pPr>
        <w:numPr>
          <w:ilvl w:val="0"/>
          <w:numId w:val="0"/>
        </w:numPr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e.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kekuasaan eksekutif,legislatif dan federatif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60AE"/>
    <w:multiLevelType w:val="singleLevel"/>
    <w:tmpl w:val="0BC860AE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0EC9"/>
    <w:rsid w:val="7D5D0EC9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2019-10-10T19:18:00Z</dcterms:created>
  <dc:creator>gtritjahjoko</dc:creator>
  <cp:lastModifiedBy>gtritjahjoko</cp:lastModifiedBy>
  <dcterms:modified xsi:type="dcterms:W3CDTF">2019-10-10T19:23:41Z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