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05A" w:rsidRDefault="0019505A" w:rsidP="0019505A"/>
    <w:p w:rsidR="0019505A" w:rsidRDefault="0019505A" w:rsidP="0019505A"/>
    <w:p w:rsidR="0019505A" w:rsidRDefault="00D9347F" w:rsidP="0019505A">
      <w:r>
        <w:rPr>
          <w:noProof/>
          <w:lang w:val="en-GB"/>
        </w:rPr>
        <w:pict>
          <v:roundrect id="_x0000_s1026" style="position:absolute;margin-left:5.3pt;margin-top:7.35pt;width:481.8pt;height:554.3pt;z-index:-251656192" arcsize="883f" strokeweight="3pt">
            <v:stroke linestyle="thinThin"/>
          </v:roundrect>
        </w:pict>
      </w:r>
    </w:p>
    <w:p w:rsidR="0019505A" w:rsidRPr="001D4AD1" w:rsidRDefault="00197E0D" w:rsidP="0019505A">
      <w:pPr>
        <w:jc w:val="center"/>
        <w:rPr>
          <w:b/>
          <w:sz w:val="44"/>
          <w:szCs w:val="44"/>
          <w:lang w:val="id-ID"/>
        </w:rPr>
      </w:pPr>
      <w:r>
        <w:rPr>
          <w:b/>
          <w:sz w:val="44"/>
          <w:szCs w:val="44"/>
          <w:lang w:val="id-ID"/>
        </w:rPr>
        <w:t>TATA</w:t>
      </w:r>
      <w:r w:rsidR="001D4AD1">
        <w:rPr>
          <w:b/>
          <w:sz w:val="44"/>
          <w:szCs w:val="44"/>
        </w:rPr>
        <w:t xml:space="preserve"> DESA  </w:t>
      </w:r>
    </w:p>
    <w:p w:rsidR="0019505A" w:rsidRDefault="0019505A" w:rsidP="0019505A"/>
    <w:p w:rsidR="0019505A" w:rsidRDefault="0019505A" w:rsidP="0019505A">
      <w:r>
        <w:rPr>
          <w:noProof/>
          <w:lang w:val="id-ID" w:eastAsia="id-ID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2007870</wp:posOffset>
            </wp:positionH>
            <wp:positionV relativeFrom="paragraph">
              <wp:posOffset>-7620</wp:posOffset>
            </wp:positionV>
            <wp:extent cx="1897380" cy="1927860"/>
            <wp:effectExtent l="0" t="0" r="0" b="0"/>
            <wp:wrapNone/>
            <wp:docPr id="3" name="Picture 3" descr="LOGO BAG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BAGU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192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505A" w:rsidRDefault="0019505A" w:rsidP="0019505A"/>
    <w:p w:rsidR="0019505A" w:rsidRDefault="0019505A" w:rsidP="0019505A"/>
    <w:p w:rsidR="0019505A" w:rsidRDefault="0019505A" w:rsidP="0019505A"/>
    <w:p w:rsidR="0019505A" w:rsidRDefault="0019505A" w:rsidP="0019505A"/>
    <w:p w:rsidR="0019505A" w:rsidRDefault="0019505A" w:rsidP="0019505A"/>
    <w:p w:rsidR="0019505A" w:rsidRDefault="0019505A" w:rsidP="0019505A"/>
    <w:p w:rsidR="0019505A" w:rsidRDefault="0019505A" w:rsidP="0019505A"/>
    <w:p w:rsidR="0019505A" w:rsidRDefault="0019505A" w:rsidP="0019505A">
      <w:pPr>
        <w:jc w:val="center"/>
      </w:pPr>
      <w:proofErr w:type="spellStart"/>
      <w:r>
        <w:t>Disusun</w:t>
      </w:r>
      <w:proofErr w:type="spellEnd"/>
      <w:r>
        <w:t xml:space="preserve"> </w:t>
      </w:r>
      <w:proofErr w:type="spellStart"/>
      <w:proofErr w:type="gramStart"/>
      <w:r>
        <w:t>oleh</w:t>
      </w:r>
      <w:proofErr w:type="spellEnd"/>
      <w:r>
        <w:t xml:space="preserve"> :</w:t>
      </w:r>
      <w:proofErr w:type="gramEnd"/>
    </w:p>
    <w:p w:rsidR="0019505A" w:rsidRPr="00A96548" w:rsidRDefault="0019505A" w:rsidP="0019505A">
      <w:pPr>
        <w:jc w:val="center"/>
      </w:pPr>
    </w:p>
    <w:p w:rsidR="0019505A" w:rsidRDefault="0019505A" w:rsidP="0019505A">
      <w:pPr>
        <w:tabs>
          <w:tab w:val="center" w:pos="4819"/>
          <w:tab w:val="left" w:pos="6346"/>
        </w:tabs>
      </w:pPr>
      <w:r>
        <w:tab/>
        <w:t xml:space="preserve">Drs. </w:t>
      </w:r>
      <w:proofErr w:type="spellStart"/>
      <w:r>
        <w:t>Hardjono</w:t>
      </w:r>
      <w:proofErr w:type="spellEnd"/>
      <w:r>
        <w:t xml:space="preserve">. </w:t>
      </w:r>
      <w:proofErr w:type="spellStart"/>
      <w:proofErr w:type="gramStart"/>
      <w:r>
        <w:t>M.Si</w:t>
      </w:r>
      <w:proofErr w:type="spellEnd"/>
      <w:r>
        <w:t>.</w:t>
      </w:r>
      <w:proofErr w:type="gramEnd"/>
    </w:p>
    <w:p w:rsidR="0019505A" w:rsidRDefault="0019505A" w:rsidP="0019505A">
      <w:pPr>
        <w:jc w:val="center"/>
      </w:pPr>
    </w:p>
    <w:p w:rsidR="0019505A" w:rsidRPr="0019505A" w:rsidRDefault="0019505A" w:rsidP="0019505A">
      <w:pPr>
        <w:jc w:val="center"/>
        <w:rPr>
          <w:sz w:val="36"/>
          <w:szCs w:val="36"/>
        </w:rPr>
      </w:pPr>
      <w:r w:rsidRPr="0019505A">
        <w:rPr>
          <w:sz w:val="36"/>
          <w:szCs w:val="36"/>
        </w:rPr>
        <w:t>SEKOLAH TINGGI</w:t>
      </w:r>
    </w:p>
    <w:p w:rsidR="0019505A" w:rsidRPr="0019505A" w:rsidRDefault="0019505A" w:rsidP="0019505A">
      <w:pPr>
        <w:jc w:val="center"/>
        <w:rPr>
          <w:sz w:val="36"/>
          <w:szCs w:val="36"/>
        </w:rPr>
      </w:pPr>
      <w:r w:rsidRPr="0019505A">
        <w:rPr>
          <w:sz w:val="36"/>
          <w:szCs w:val="36"/>
        </w:rPr>
        <w:t>PEMBANGUNAN MASYARAKAT DESA “APMD” YOGYAKARTA</w:t>
      </w:r>
    </w:p>
    <w:p w:rsidR="0019505A" w:rsidRPr="001D4AD1" w:rsidRDefault="001D4AD1" w:rsidP="0019505A">
      <w:pPr>
        <w:jc w:val="center"/>
        <w:rPr>
          <w:sz w:val="36"/>
          <w:szCs w:val="36"/>
          <w:lang w:val="id-ID"/>
        </w:rPr>
      </w:pPr>
      <w:r>
        <w:rPr>
          <w:sz w:val="36"/>
          <w:szCs w:val="36"/>
        </w:rPr>
        <w:t>201</w:t>
      </w:r>
      <w:r>
        <w:rPr>
          <w:sz w:val="36"/>
          <w:szCs w:val="36"/>
          <w:lang w:val="id-ID"/>
        </w:rPr>
        <w:t>7</w:t>
      </w:r>
    </w:p>
    <w:p w:rsidR="0019505A" w:rsidRDefault="0019505A" w:rsidP="0019505A">
      <w:pPr>
        <w:jc w:val="center"/>
      </w:pPr>
    </w:p>
    <w:p w:rsidR="0019505A" w:rsidRDefault="0019505A" w:rsidP="0019505A">
      <w:pPr>
        <w:jc w:val="center"/>
      </w:pPr>
    </w:p>
    <w:p w:rsidR="0019505A" w:rsidRDefault="0019505A" w:rsidP="0019505A"/>
    <w:p w:rsidR="0019505A" w:rsidRDefault="0019505A" w:rsidP="0019505A">
      <w:pPr>
        <w:jc w:val="center"/>
      </w:pPr>
      <w:r>
        <w:t>LEMBAR PENGESAHAN</w:t>
      </w:r>
    </w:p>
    <w:p w:rsidR="0019505A" w:rsidRDefault="0019505A" w:rsidP="0019505A">
      <w:proofErr w:type="spellStart"/>
      <w:r>
        <w:lastRenderedPageBreak/>
        <w:t>Rancangan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Semester (RPS) </w:t>
      </w:r>
      <w:proofErr w:type="spellStart"/>
      <w:r>
        <w:t>disusun</w:t>
      </w:r>
      <w:proofErr w:type="spellEnd"/>
      <w:r>
        <w:t xml:space="preserve"> </w:t>
      </w:r>
      <w:proofErr w:type="spellStart"/>
      <w:proofErr w:type="gramStart"/>
      <w:r>
        <w:t>oleh</w:t>
      </w:r>
      <w:proofErr w:type="spellEnd"/>
      <w:r>
        <w:t xml:space="preserve"> :</w:t>
      </w:r>
      <w:proofErr w:type="gramEnd"/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283"/>
        <w:gridCol w:w="6103"/>
      </w:tblGrid>
      <w:tr w:rsidR="0019505A" w:rsidTr="0019505A">
        <w:tc>
          <w:tcPr>
            <w:tcW w:w="3190" w:type="dxa"/>
          </w:tcPr>
          <w:p w:rsidR="0019505A" w:rsidRDefault="0019505A" w:rsidP="00D20375">
            <w:proofErr w:type="spellStart"/>
            <w:r>
              <w:t>Nama</w:t>
            </w:r>
            <w:proofErr w:type="spellEnd"/>
          </w:p>
        </w:tc>
        <w:tc>
          <w:tcPr>
            <w:tcW w:w="283" w:type="dxa"/>
          </w:tcPr>
          <w:p w:rsidR="0019505A" w:rsidRDefault="0019505A" w:rsidP="00D20375">
            <w:r>
              <w:t>:</w:t>
            </w:r>
          </w:p>
        </w:tc>
        <w:tc>
          <w:tcPr>
            <w:tcW w:w="6103" w:type="dxa"/>
          </w:tcPr>
          <w:p w:rsidR="0019505A" w:rsidRPr="00A96548" w:rsidRDefault="0019505A" w:rsidP="00D20375">
            <w:r>
              <w:t xml:space="preserve">Drs. </w:t>
            </w:r>
            <w:proofErr w:type="spellStart"/>
            <w:r>
              <w:t>Hardjono</w:t>
            </w:r>
            <w:proofErr w:type="spellEnd"/>
            <w:r>
              <w:t xml:space="preserve">, </w:t>
            </w:r>
            <w:proofErr w:type="spellStart"/>
            <w:r>
              <w:t>M.Si</w:t>
            </w:r>
            <w:proofErr w:type="spellEnd"/>
          </w:p>
        </w:tc>
      </w:tr>
      <w:tr w:rsidR="0019505A" w:rsidTr="0019505A">
        <w:tc>
          <w:tcPr>
            <w:tcW w:w="3190" w:type="dxa"/>
          </w:tcPr>
          <w:p w:rsidR="0019505A" w:rsidRPr="001D4AD1" w:rsidRDefault="0019505A" w:rsidP="001D4AD1">
            <w:pPr>
              <w:rPr>
                <w:b/>
                <w:lang w:val="id-ID"/>
              </w:rPr>
            </w:pPr>
            <w:r w:rsidRPr="0019505A">
              <w:rPr>
                <w:b/>
              </w:rPr>
              <w:t>NID</w:t>
            </w:r>
            <w:r w:rsidR="001D4AD1">
              <w:rPr>
                <w:b/>
                <w:lang w:val="id-ID"/>
              </w:rPr>
              <w:t>K</w:t>
            </w:r>
          </w:p>
        </w:tc>
        <w:tc>
          <w:tcPr>
            <w:tcW w:w="283" w:type="dxa"/>
          </w:tcPr>
          <w:p w:rsidR="0019505A" w:rsidRDefault="0019505A" w:rsidP="00D20375">
            <w:r>
              <w:t>:</w:t>
            </w:r>
          </w:p>
        </w:tc>
        <w:tc>
          <w:tcPr>
            <w:tcW w:w="6103" w:type="dxa"/>
          </w:tcPr>
          <w:p w:rsidR="0019505A" w:rsidRPr="001D4AD1" w:rsidRDefault="001D4AD1" w:rsidP="00D20375">
            <w:pPr>
              <w:rPr>
                <w:lang w:val="id-ID"/>
              </w:rPr>
            </w:pPr>
            <w:r>
              <w:rPr>
                <w:lang w:val="id-ID"/>
              </w:rPr>
              <w:t>8907200020</w:t>
            </w:r>
          </w:p>
        </w:tc>
      </w:tr>
    </w:tbl>
    <w:p w:rsidR="0019505A" w:rsidRPr="001D4AD1" w:rsidRDefault="0019505A" w:rsidP="0019505A">
      <w:pPr>
        <w:rPr>
          <w:lang w:val="id-ID"/>
        </w:rPr>
      </w:pPr>
    </w:p>
    <w:p w:rsidR="0019505A" w:rsidRDefault="00D9347F" w:rsidP="0019505A">
      <w:r>
        <w:rPr>
          <w:noProof/>
          <w:lang w:val="en-GB"/>
        </w:rPr>
        <w:pict>
          <v:rect id="_x0000_s1028" style="position:absolute;margin-left:.1pt;margin-top:1.1pt;width:480.8pt;height:180pt;z-index:251662336">
            <v:textbox>
              <w:txbxContent>
                <w:tbl>
                  <w:tblPr>
                    <w:tblW w:w="0" w:type="auto"/>
                    <w:tblInd w:w="18" w:type="dxa"/>
                    <w:tblLook w:val="01E0" w:firstRow="1" w:lastRow="1" w:firstColumn="1" w:lastColumn="1" w:noHBand="0" w:noVBand="0"/>
                  </w:tblPr>
                  <w:tblGrid>
                    <w:gridCol w:w="2970"/>
                    <w:gridCol w:w="283"/>
                    <w:gridCol w:w="6193"/>
                  </w:tblGrid>
                  <w:tr w:rsidR="0019505A" w:rsidTr="0019505A">
                    <w:tc>
                      <w:tcPr>
                        <w:tcW w:w="2970" w:type="dxa"/>
                      </w:tcPr>
                      <w:p w:rsidR="0019505A" w:rsidRDefault="0019505A" w:rsidP="00722500">
                        <w:pPr>
                          <w:ind w:left="-108"/>
                        </w:pPr>
                        <w:proofErr w:type="spellStart"/>
                        <w:r>
                          <w:t>Matakuliah</w:t>
                        </w:r>
                        <w:proofErr w:type="spellEnd"/>
                      </w:p>
                    </w:tc>
                    <w:tc>
                      <w:tcPr>
                        <w:tcW w:w="283" w:type="dxa"/>
                      </w:tcPr>
                      <w:p w:rsidR="0019505A" w:rsidRDefault="0019505A">
                        <w:r>
                          <w:t>:</w:t>
                        </w:r>
                      </w:p>
                    </w:tc>
                    <w:tc>
                      <w:tcPr>
                        <w:tcW w:w="6193" w:type="dxa"/>
                      </w:tcPr>
                      <w:p w:rsidR="0019505A" w:rsidRPr="00197E0D" w:rsidRDefault="00197E0D" w:rsidP="0019505A">
                        <w:pPr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 xml:space="preserve">TATA </w:t>
                        </w:r>
                        <w:r>
                          <w:t xml:space="preserve">DESA </w:t>
                        </w:r>
                      </w:p>
                    </w:tc>
                  </w:tr>
                  <w:tr w:rsidR="0019505A" w:rsidTr="0019505A">
                    <w:tc>
                      <w:tcPr>
                        <w:tcW w:w="2970" w:type="dxa"/>
                      </w:tcPr>
                      <w:p w:rsidR="0019505A" w:rsidRDefault="0019505A" w:rsidP="00722500">
                        <w:pPr>
                          <w:ind w:left="-108"/>
                        </w:pPr>
                        <w:r>
                          <w:t xml:space="preserve">  </w:t>
                        </w:r>
                      </w:p>
                    </w:tc>
                    <w:tc>
                      <w:tcPr>
                        <w:tcW w:w="283" w:type="dxa"/>
                      </w:tcPr>
                      <w:p w:rsidR="0019505A" w:rsidRDefault="0019505A"/>
                    </w:tc>
                    <w:tc>
                      <w:tcPr>
                        <w:tcW w:w="6193" w:type="dxa"/>
                      </w:tcPr>
                      <w:p w:rsidR="0019505A" w:rsidRDefault="0019505A"/>
                    </w:tc>
                  </w:tr>
                  <w:tr w:rsidR="0019505A" w:rsidTr="0019505A">
                    <w:tc>
                      <w:tcPr>
                        <w:tcW w:w="2970" w:type="dxa"/>
                      </w:tcPr>
                      <w:p w:rsidR="0019505A" w:rsidRDefault="0019505A" w:rsidP="00722500">
                        <w:pPr>
                          <w:ind w:left="-108"/>
                        </w:pPr>
                        <w:proofErr w:type="spellStart"/>
                        <w:r>
                          <w:t>sks</w:t>
                        </w:r>
                        <w:proofErr w:type="spellEnd"/>
                      </w:p>
                    </w:tc>
                    <w:tc>
                      <w:tcPr>
                        <w:tcW w:w="283" w:type="dxa"/>
                      </w:tcPr>
                      <w:p w:rsidR="0019505A" w:rsidRDefault="0019505A">
                        <w:r>
                          <w:t>:</w:t>
                        </w:r>
                      </w:p>
                    </w:tc>
                    <w:tc>
                      <w:tcPr>
                        <w:tcW w:w="6193" w:type="dxa"/>
                      </w:tcPr>
                      <w:p w:rsidR="0019505A" w:rsidRPr="00A96548" w:rsidRDefault="0019505A" w:rsidP="00732BF0">
                        <w:r>
                          <w:t>3</w:t>
                        </w:r>
                      </w:p>
                    </w:tc>
                  </w:tr>
                  <w:tr w:rsidR="0019505A" w:rsidTr="0019505A">
                    <w:tc>
                      <w:tcPr>
                        <w:tcW w:w="2970" w:type="dxa"/>
                      </w:tcPr>
                      <w:p w:rsidR="0019505A" w:rsidRDefault="0019505A" w:rsidP="00722500">
                        <w:pPr>
                          <w:ind w:left="-108"/>
                        </w:pPr>
                      </w:p>
                    </w:tc>
                    <w:tc>
                      <w:tcPr>
                        <w:tcW w:w="283" w:type="dxa"/>
                      </w:tcPr>
                      <w:p w:rsidR="0019505A" w:rsidRDefault="0019505A"/>
                    </w:tc>
                    <w:tc>
                      <w:tcPr>
                        <w:tcW w:w="6193" w:type="dxa"/>
                      </w:tcPr>
                      <w:p w:rsidR="0019505A" w:rsidRDefault="0019505A"/>
                    </w:tc>
                  </w:tr>
                  <w:tr w:rsidR="0019505A" w:rsidTr="0019505A">
                    <w:tc>
                      <w:tcPr>
                        <w:tcW w:w="2970" w:type="dxa"/>
                      </w:tcPr>
                      <w:p w:rsidR="0019505A" w:rsidRDefault="0019505A" w:rsidP="00722500">
                        <w:pPr>
                          <w:ind w:left="-108"/>
                        </w:pPr>
                        <w:r>
                          <w:t>Semester</w:t>
                        </w:r>
                      </w:p>
                    </w:tc>
                    <w:tc>
                      <w:tcPr>
                        <w:tcW w:w="283" w:type="dxa"/>
                      </w:tcPr>
                      <w:p w:rsidR="0019505A" w:rsidRDefault="0019505A">
                        <w:r>
                          <w:t>:</w:t>
                        </w:r>
                      </w:p>
                    </w:tc>
                    <w:tc>
                      <w:tcPr>
                        <w:tcW w:w="6193" w:type="dxa"/>
                      </w:tcPr>
                      <w:p w:rsidR="0019505A" w:rsidRPr="001D4AD1" w:rsidRDefault="001D4AD1" w:rsidP="00732BF0">
                        <w:pPr>
                          <w:rPr>
                            <w:lang w:val="id-ID"/>
                          </w:rPr>
                        </w:pPr>
                        <w:r>
                          <w:t>G</w:t>
                        </w:r>
                        <w:r>
                          <w:rPr>
                            <w:lang w:val="id-ID"/>
                          </w:rPr>
                          <w:t>enap</w:t>
                        </w:r>
                      </w:p>
                    </w:tc>
                  </w:tr>
                  <w:tr w:rsidR="0019505A" w:rsidTr="0019505A">
                    <w:tc>
                      <w:tcPr>
                        <w:tcW w:w="2970" w:type="dxa"/>
                      </w:tcPr>
                      <w:p w:rsidR="0019505A" w:rsidRDefault="0019505A" w:rsidP="00722500">
                        <w:pPr>
                          <w:ind w:left="-108"/>
                        </w:pPr>
                      </w:p>
                    </w:tc>
                    <w:tc>
                      <w:tcPr>
                        <w:tcW w:w="283" w:type="dxa"/>
                      </w:tcPr>
                      <w:p w:rsidR="0019505A" w:rsidRDefault="0019505A"/>
                    </w:tc>
                    <w:tc>
                      <w:tcPr>
                        <w:tcW w:w="6193" w:type="dxa"/>
                      </w:tcPr>
                      <w:p w:rsidR="0019505A" w:rsidRDefault="0019505A"/>
                    </w:tc>
                  </w:tr>
                  <w:tr w:rsidR="0019505A" w:rsidTr="0019505A">
                    <w:tc>
                      <w:tcPr>
                        <w:tcW w:w="2970" w:type="dxa"/>
                      </w:tcPr>
                      <w:p w:rsidR="0019505A" w:rsidRDefault="0019505A" w:rsidP="00722500">
                        <w:pPr>
                          <w:ind w:left="-108"/>
                        </w:pPr>
                        <w:r>
                          <w:t xml:space="preserve">Program </w:t>
                        </w:r>
                        <w:proofErr w:type="spellStart"/>
                        <w:r>
                          <w:t>Studi</w:t>
                        </w:r>
                        <w:proofErr w:type="spellEnd"/>
                      </w:p>
                    </w:tc>
                    <w:tc>
                      <w:tcPr>
                        <w:tcW w:w="283" w:type="dxa"/>
                      </w:tcPr>
                      <w:p w:rsidR="0019505A" w:rsidRDefault="0019505A">
                        <w:r>
                          <w:t>:</w:t>
                        </w:r>
                      </w:p>
                    </w:tc>
                    <w:tc>
                      <w:tcPr>
                        <w:tcW w:w="6193" w:type="dxa"/>
                      </w:tcPr>
                      <w:p w:rsidR="0019505A" w:rsidRPr="00A96548" w:rsidRDefault="0019505A" w:rsidP="00732BF0">
                        <w:r>
                          <w:t>PMD</w:t>
                        </w:r>
                      </w:p>
                    </w:tc>
                  </w:tr>
                  <w:tr w:rsidR="0019505A" w:rsidTr="0019505A">
                    <w:tc>
                      <w:tcPr>
                        <w:tcW w:w="2970" w:type="dxa"/>
                      </w:tcPr>
                      <w:p w:rsidR="0019505A" w:rsidRDefault="0019505A" w:rsidP="00722500">
                        <w:pPr>
                          <w:ind w:left="-108"/>
                        </w:pPr>
                      </w:p>
                    </w:tc>
                    <w:tc>
                      <w:tcPr>
                        <w:tcW w:w="283" w:type="dxa"/>
                      </w:tcPr>
                      <w:p w:rsidR="0019505A" w:rsidRDefault="0019505A"/>
                    </w:tc>
                    <w:tc>
                      <w:tcPr>
                        <w:tcW w:w="6193" w:type="dxa"/>
                      </w:tcPr>
                      <w:p w:rsidR="0019505A" w:rsidRDefault="0019505A"/>
                    </w:tc>
                  </w:tr>
                  <w:tr w:rsidR="0019505A" w:rsidTr="0019505A">
                    <w:tc>
                      <w:tcPr>
                        <w:tcW w:w="2970" w:type="dxa"/>
                      </w:tcPr>
                      <w:p w:rsidR="0019505A" w:rsidRDefault="0019505A" w:rsidP="00722500">
                        <w:pPr>
                          <w:ind w:left="-108"/>
                        </w:pPr>
                        <w:proofErr w:type="spellStart"/>
                        <w:r>
                          <w:t>Perguruan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Tinggi</w:t>
                        </w:r>
                        <w:proofErr w:type="spellEnd"/>
                      </w:p>
                    </w:tc>
                    <w:tc>
                      <w:tcPr>
                        <w:tcW w:w="283" w:type="dxa"/>
                      </w:tcPr>
                      <w:p w:rsidR="0019505A" w:rsidRDefault="0019505A">
                        <w:r>
                          <w:t>:</w:t>
                        </w:r>
                      </w:p>
                    </w:tc>
                    <w:tc>
                      <w:tcPr>
                        <w:tcW w:w="6193" w:type="dxa"/>
                      </w:tcPr>
                      <w:p w:rsidR="0019505A" w:rsidRDefault="0019505A">
                        <w:r>
                          <w:t>STPMD “APMD” Yogyakarta</w:t>
                        </w:r>
                      </w:p>
                    </w:tc>
                  </w:tr>
                </w:tbl>
                <w:p w:rsidR="0019505A" w:rsidRDefault="0019505A" w:rsidP="0019505A"/>
              </w:txbxContent>
            </v:textbox>
          </v:rect>
        </w:pict>
      </w:r>
    </w:p>
    <w:p w:rsidR="0019505A" w:rsidRDefault="0019505A" w:rsidP="0019505A"/>
    <w:p w:rsidR="0019505A" w:rsidRDefault="0019505A" w:rsidP="0019505A"/>
    <w:p w:rsidR="0019505A" w:rsidRDefault="0019505A" w:rsidP="0019505A"/>
    <w:p w:rsidR="0019505A" w:rsidRDefault="0019505A" w:rsidP="0019505A"/>
    <w:p w:rsidR="0019505A" w:rsidRDefault="0019505A" w:rsidP="0019505A"/>
    <w:p w:rsidR="0019505A" w:rsidRDefault="0019505A" w:rsidP="0019505A"/>
    <w:p w:rsidR="0019505A" w:rsidRDefault="0019505A" w:rsidP="0019505A"/>
    <w:p w:rsidR="0019505A" w:rsidRPr="00A96548" w:rsidRDefault="0019505A" w:rsidP="0019505A">
      <w:proofErr w:type="spellStart"/>
      <w:r>
        <w:t>Disahkan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proofErr w:type="gramStart"/>
      <w:r>
        <w:t>tanggal</w:t>
      </w:r>
      <w:proofErr w:type="spellEnd"/>
      <w:r>
        <w:t xml:space="preserve"> :</w:t>
      </w:r>
      <w:proofErr w:type="gramEnd"/>
      <w:r>
        <w:t xml:space="preserve"> 30 </w:t>
      </w:r>
      <w:proofErr w:type="spellStart"/>
      <w:r>
        <w:t>Maret</w:t>
      </w:r>
      <w:proofErr w:type="spellEnd"/>
      <w:r>
        <w:t xml:space="preserve"> 2017</w:t>
      </w:r>
    </w:p>
    <w:p w:rsidR="0019505A" w:rsidRDefault="0019505A" w:rsidP="0019505A"/>
    <w:tbl>
      <w:tblPr>
        <w:tblW w:w="0" w:type="auto"/>
        <w:tblLook w:val="01E0" w:firstRow="1" w:lastRow="1" w:firstColumn="1" w:lastColumn="1" w:noHBand="0" w:noVBand="0"/>
      </w:tblPr>
      <w:tblGrid>
        <w:gridCol w:w="3186"/>
        <w:gridCol w:w="363"/>
        <w:gridCol w:w="2490"/>
        <w:gridCol w:w="360"/>
        <w:gridCol w:w="3177"/>
      </w:tblGrid>
      <w:tr w:rsidR="0019505A" w:rsidTr="0019505A">
        <w:tc>
          <w:tcPr>
            <w:tcW w:w="3186" w:type="dxa"/>
          </w:tcPr>
          <w:p w:rsidR="0019505A" w:rsidRDefault="0019505A" w:rsidP="00D20375"/>
        </w:tc>
        <w:tc>
          <w:tcPr>
            <w:tcW w:w="3213" w:type="dxa"/>
            <w:gridSpan w:val="3"/>
          </w:tcPr>
          <w:p w:rsidR="0019505A" w:rsidRDefault="0019505A" w:rsidP="00D20375">
            <w:pPr>
              <w:jc w:val="center"/>
            </w:pPr>
            <w:proofErr w:type="spellStart"/>
            <w:r>
              <w:t>Mengesahkan</w:t>
            </w:r>
            <w:proofErr w:type="spellEnd"/>
          </w:p>
        </w:tc>
        <w:tc>
          <w:tcPr>
            <w:tcW w:w="3177" w:type="dxa"/>
          </w:tcPr>
          <w:p w:rsidR="0019505A" w:rsidRDefault="0019505A" w:rsidP="00D20375"/>
        </w:tc>
      </w:tr>
      <w:tr w:rsidR="0019505A" w:rsidTr="0019505A">
        <w:tc>
          <w:tcPr>
            <w:tcW w:w="3549" w:type="dxa"/>
            <w:gridSpan w:val="2"/>
          </w:tcPr>
          <w:p w:rsidR="0019505A" w:rsidRDefault="0019505A" w:rsidP="00D20375">
            <w:proofErr w:type="spellStart"/>
            <w:r>
              <w:t>Wakil</w:t>
            </w:r>
            <w:proofErr w:type="spellEnd"/>
            <w:r>
              <w:t xml:space="preserve"> </w:t>
            </w:r>
            <w:proofErr w:type="spellStart"/>
            <w:r>
              <w:t>Ketua</w:t>
            </w:r>
            <w:proofErr w:type="spellEnd"/>
            <w:r>
              <w:t xml:space="preserve"> I</w:t>
            </w:r>
          </w:p>
          <w:p w:rsidR="0019505A" w:rsidRDefault="0019505A" w:rsidP="00D20375"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Akademik</w:t>
            </w:r>
            <w:proofErr w:type="spellEnd"/>
          </w:p>
          <w:p w:rsidR="0019505A" w:rsidRDefault="0019505A" w:rsidP="00D20375"/>
          <w:p w:rsidR="0019505A" w:rsidRDefault="0019505A" w:rsidP="00D20375"/>
          <w:p w:rsidR="0019505A" w:rsidRDefault="0019505A" w:rsidP="00D20375"/>
          <w:p w:rsidR="0019505A" w:rsidRDefault="0019505A" w:rsidP="00D20375"/>
          <w:p w:rsidR="0019505A" w:rsidRDefault="0019505A" w:rsidP="00D20375">
            <w:proofErr w:type="spellStart"/>
            <w:r>
              <w:t>Fadjarini</w:t>
            </w:r>
            <w:proofErr w:type="spellEnd"/>
            <w:r>
              <w:t xml:space="preserve"> </w:t>
            </w:r>
            <w:proofErr w:type="spellStart"/>
            <w:r>
              <w:t>Sulistyowati</w:t>
            </w:r>
            <w:proofErr w:type="spellEnd"/>
            <w:r>
              <w:t xml:space="preserve">, S.IP., </w:t>
            </w:r>
            <w:proofErr w:type="spellStart"/>
            <w:r>
              <w:t>M.Si</w:t>
            </w:r>
            <w:proofErr w:type="spellEnd"/>
            <w:r>
              <w:t>.</w:t>
            </w:r>
          </w:p>
        </w:tc>
        <w:tc>
          <w:tcPr>
            <w:tcW w:w="2490" w:type="dxa"/>
          </w:tcPr>
          <w:p w:rsidR="0019505A" w:rsidRDefault="0019505A" w:rsidP="00D20375">
            <w:pPr>
              <w:jc w:val="center"/>
            </w:pPr>
          </w:p>
          <w:p w:rsidR="0019505A" w:rsidRDefault="0019505A" w:rsidP="00D20375">
            <w:pPr>
              <w:jc w:val="center"/>
            </w:pPr>
          </w:p>
        </w:tc>
        <w:tc>
          <w:tcPr>
            <w:tcW w:w="3537" w:type="dxa"/>
            <w:gridSpan w:val="2"/>
          </w:tcPr>
          <w:p w:rsidR="0019505A" w:rsidRDefault="0019505A" w:rsidP="00D20375"/>
          <w:p w:rsidR="0019505A" w:rsidRDefault="0019505A" w:rsidP="00D20375">
            <w:proofErr w:type="spellStart"/>
            <w:r>
              <w:t>Ketua</w:t>
            </w:r>
            <w:proofErr w:type="spellEnd"/>
            <w:r>
              <w:t xml:space="preserve"> </w:t>
            </w:r>
            <w:proofErr w:type="gramStart"/>
            <w:r>
              <w:t xml:space="preserve">Program </w:t>
            </w:r>
            <w:r w:rsidR="00197E0D">
              <w:rPr>
                <w:lang w:val="id-ID"/>
              </w:rPr>
              <w:t xml:space="preserve"> </w:t>
            </w:r>
            <w:proofErr w:type="spellStart"/>
            <w:r>
              <w:t>Studi</w:t>
            </w:r>
            <w:proofErr w:type="spellEnd"/>
            <w:proofErr w:type="gramEnd"/>
            <w:r>
              <w:t>.</w:t>
            </w:r>
          </w:p>
          <w:p w:rsidR="0019505A" w:rsidRDefault="0019505A" w:rsidP="00D20375"/>
          <w:p w:rsidR="0019505A" w:rsidRDefault="0019505A" w:rsidP="00D20375"/>
          <w:p w:rsidR="0019505A" w:rsidRDefault="0019505A" w:rsidP="00D20375"/>
          <w:p w:rsidR="0019505A" w:rsidRDefault="0019505A" w:rsidP="00D20375"/>
          <w:p w:rsidR="0019505A" w:rsidRPr="00A96548" w:rsidRDefault="0019505A" w:rsidP="00D20375">
            <w:r>
              <w:t xml:space="preserve">Drs. </w:t>
            </w:r>
            <w:proofErr w:type="spellStart"/>
            <w:r>
              <w:t>Hardjono</w:t>
            </w:r>
            <w:proofErr w:type="spellEnd"/>
            <w:r>
              <w:t xml:space="preserve">, </w:t>
            </w:r>
            <w:proofErr w:type="spellStart"/>
            <w:r>
              <w:t>M.Si</w:t>
            </w:r>
            <w:proofErr w:type="spellEnd"/>
          </w:p>
        </w:tc>
      </w:tr>
    </w:tbl>
    <w:p w:rsidR="0019505A" w:rsidRPr="00BF0B86" w:rsidRDefault="0019505A" w:rsidP="0019505A"/>
    <w:p w:rsidR="00D9441B" w:rsidRDefault="00197E0D" w:rsidP="00D944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F</w:t>
      </w:r>
      <w:r w:rsidR="00D9441B">
        <w:rPr>
          <w:rFonts w:ascii="Times New Roman" w:hAnsi="Times New Roman" w:cs="Times New Roman"/>
          <w:sz w:val="24"/>
          <w:szCs w:val="24"/>
        </w:rPr>
        <w:t>ORMAT RANCANGAN PEMBELAJARAN SEMESTER (RPS)</w:t>
      </w:r>
    </w:p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918"/>
        <w:gridCol w:w="2269"/>
        <w:gridCol w:w="1511"/>
        <w:gridCol w:w="471"/>
        <w:gridCol w:w="789"/>
        <w:gridCol w:w="954"/>
        <w:gridCol w:w="2016"/>
        <w:gridCol w:w="810"/>
      </w:tblGrid>
      <w:tr w:rsidR="00D9441B" w:rsidTr="000230D1">
        <w:tc>
          <w:tcPr>
            <w:tcW w:w="5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Pr="00197E0D" w:rsidRDefault="00197E0D" w:rsidP="000230D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Matakuliah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TATA DESA</w:t>
            </w:r>
          </w:p>
        </w:tc>
        <w:tc>
          <w:tcPr>
            <w:tcW w:w="4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1B" w:rsidRDefault="001D4AD1" w:rsidP="00023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Semester: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  <w:r w:rsidR="00D94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441B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  <w:proofErr w:type="spellEnd"/>
            <w:r w:rsidR="00D944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97E0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163324</w:t>
            </w:r>
            <w:r w:rsidR="00D9441B">
              <w:rPr>
                <w:rFonts w:ascii="Times New Roman" w:hAnsi="Times New Roman" w:cs="Times New Roman"/>
                <w:sz w:val="24"/>
                <w:szCs w:val="24"/>
              </w:rPr>
              <w:t xml:space="preserve">    sks:3</w:t>
            </w:r>
          </w:p>
          <w:p w:rsidR="00D9441B" w:rsidRDefault="00D9441B" w:rsidP="0002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41B" w:rsidTr="000230D1">
        <w:tc>
          <w:tcPr>
            <w:tcW w:w="5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Default="00D9441B" w:rsidP="00023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PMD</w:t>
            </w:r>
          </w:p>
        </w:tc>
        <w:tc>
          <w:tcPr>
            <w:tcW w:w="4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Default="00D9441B" w:rsidP="00023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Drs.Hardjono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M.Si</w:t>
            </w:r>
            <w:proofErr w:type="spellEnd"/>
          </w:p>
        </w:tc>
      </w:tr>
      <w:tr w:rsidR="00D9441B" w:rsidTr="000230D1">
        <w:tc>
          <w:tcPr>
            <w:tcW w:w="97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1B" w:rsidRDefault="00D9441B" w:rsidP="00023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Capaian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9441B" w:rsidRPr="00197E0D" w:rsidRDefault="0029131C" w:rsidP="000230D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Mahasiswa</w:t>
            </w:r>
            <w:proofErr w:type="spellEnd"/>
            <w:r w:rsidR="009C68A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197E0D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mampu melakukan identifikasi potensi dan menyusun perencanaan penataan tata ruang fisik desa.</w:t>
            </w:r>
          </w:p>
          <w:p w:rsidR="00D9441B" w:rsidRDefault="0029131C" w:rsidP="000230D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Bentuk Pembelajaraan Daring</w:t>
            </w:r>
          </w:p>
          <w:p w:rsidR="0029131C" w:rsidRPr="0029131C" w:rsidRDefault="0029131C" w:rsidP="0029131C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Pembelajaraan dilakukan dengan model ceramah dan diskusi serta penugasan den</w:t>
            </w:r>
            <w:r w:rsidR="00EA693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gan menggunakan media zoom, Wats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App Grup, Portal Akademik atau media lainnya. Pengiriman materi serta tugas dilakukan dengan menggunakan  media on line.   </w:t>
            </w:r>
          </w:p>
        </w:tc>
      </w:tr>
      <w:tr w:rsidR="00D9441B" w:rsidTr="00EA693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1B" w:rsidRDefault="00D9441B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Minggu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9441B" w:rsidRDefault="00D9441B" w:rsidP="0002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1B" w:rsidRDefault="00D9441B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akhir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</w:p>
          <w:p w:rsidR="00D9441B" w:rsidRDefault="00D9441B" w:rsidP="0002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1B" w:rsidRDefault="00D9441B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materipelajaran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9441B" w:rsidRDefault="00D9441B" w:rsidP="0002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Default="00D9441B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1B" w:rsidRDefault="00D9441B" w:rsidP="00EA6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WaktuBelajar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9441B" w:rsidRDefault="00D9441B" w:rsidP="0002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1B" w:rsidRDefault="00D9441B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Kriteria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9441B" w:rsidRDefault="00D9441B" w:rsidP="0002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1B" w:rsidRDefault="00D9441B" w:rsidP="0002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41B" w:rsidRDefault="00D9441B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Bobot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</w:p>
        </w:tc>
      </w:tr>
      <w:tr w:rsidR="00D9441B" w:rsidTr="00EA693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Default="00D9441B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Default="00D9441B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Default="00D9441B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Default="00D9441B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Default="00D9441B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Default="00D9441B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Default="00D9441B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</w:tr>
      <w:tr w:rsidR="00D9441B" w:rsidTr="00EA693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Default="00D9441B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41B" w:rsidRDefault="00D9441B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Pr="00197E0D" w:rsidRDefault="00197E0D" w:rsidP="000230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Pemahaman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rencangan materi tata desa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Pr="008B0327" w:rsidRDefault="00D9441B" w:rsidP="000230D1">
            <w:pPr>
              <w:pStyle w:val="ListParagraph"/>
              <w:numPr>
                <w:ilvl w:val="0"/>
                <w:numId w:val="2"/>
              </w:numPr>
              <w:ind w:left="143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</w:p>
          <w:p w:rsidR="00D9441B" w:rsidRPr="008B0327" w:rsidRDefault="00D9441B" w:rsidP="008B0327">
            <w:pPr>
              <w:pStyle w:val="ListParagraph"/>
              <w:numPr>
                <w:ilvl w:val="0"/>
                <w:numId w:val="2"/>
              </w:numPr>
              <w:ind w:left="143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327">
              <w:rPr>
                <w:rFonts w:ascii="Times New Roman" w:hAnsi="Times New Roman" w:cs="Times New Roman"/>
                <w:sz w:val="24"/>
                <w:szCs w:val="24"/>
              </w:rPr>
              <w:t>penjelasan</w:t>
            </w:r>
            <w:proofErr w:type="spellEnd"/>
            <w:r w:rsidRPr="008B0327">
              <w:rPr>
                <w:rFonts w:ascii="Times New Roman" w:hAnsi="Times New Roman" w:cs="Times New Roman"/>
                <w:sz w:val="24"/>
                <w:szCs w:val="24"/>
              </w:rPr>
              <w:t xml:space="preserve"> RPS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Default="00D9441B" w:rsidP="0002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Default="00D96E1A" w:rsidP="0002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</w:t>
            </w:r>
            <w:r w:rsidR="00D9441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="00D9441B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Default="00D9441B" w:rsidP="0002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Default="00D9441B" w:rsidP="0002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441B" w:rsidTr="00EA6934">
        <w:trPr>
          <w:trHeight w:val="1413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Default="00D9441B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41B" w:rsidRPr="00EA6934" w:rsidRDefault="00EA6934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Pr="00EA6934" w:rsidRDefault="00197E0D" w:rsidP="00197E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 mengetahui konsep Tata Desa dan Tata Ruang fisik Desa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Pr="00C62B12" w:rsidRDefault="00197E0D" w:rsidP="000230D1">
            <w:pPr>
              <w:pStyle w:val="ListParagraph"/>
              <w:numPr>
                <w:ilvl w:val="0"/>
                <w:numId w:val="3"/>
              </w:numPr>
              <w:ind w:left="143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Pengertian Tata Desa dan Tata Ruang Fisik Desa</w:t>
            </w:r>
          </w:p>
          <w:p w:rsidR="00C62B12" w:rsidRPr="002B246F" w:rsidRDefault="00C62B12" w:rsidP="00197E0D">
            <w:pPr>
              <w:pStyle w:val="ListParagraph"/>
              <w:ind w:lef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Default="00D9441B" w:rsidP="000230D1">
            <w:pPr>
              <w:pStyle w:val="ListParagraph"/>
              <w:numPr>
                <w:ilvl w:val="0"/>
                <w:numId w:val="3"/>
              </w:numPr>
              <w:ind w:left="72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46F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proofErr w:type="spellEnd"/>
          </w:p>
          <w:p w:rsidR="00D9441B" w:rsidRPr="002B246F" w:rsidRDefault="00D9441B" w:rsidP="000230D1">
            <w:pPr>
              <w:pStyle w:val="ListParagraph"/>
              <w:numPr>
                <w:ilvl w:val="0"/>
                <w:numId w:val="3"/>
              </w:numPr>
              <w:ind w:left="72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Default="00D96E1A" w:rsidP="0002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</w:t>
            </w:r>
            <w:r w:rsidR="00D9441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="00D9441B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Pr="00EA6934" w:rsidRDefault="00C62B12" w:rsidP="00197E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Pemahaman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693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197E0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Tata Desa dan Tata Ruang Fisik Desa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Pr="00D96E1A" w:rsidRDefault="00D96E1A" w:rsidP="000230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  <w:p w:rsidR="00D9441B" w:rsidRDefault="00D9441B" w:rsidP="0002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41B" w:rsidRDefault="00D9441B" w:rsidP="0002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41B" w:rsidRDefault="00D9441B" w:rsidP="0002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41B" w:rsidTr="00EA693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Pr="00EA6934" w:rsidRDefault="00EA6934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  <w:r w:rsidR="00197E0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Pr="00EA6934" w:rsidRDefault="00197E0D" w:rsidP="00197E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 memahami tentang komponen-komponen yang membentuk Tata Ruang Fisik Desa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Pr="00EA6934" w:rsidRDefault="00197E0D" w:rsidP="00197E0D">
            <w:pPr>
              <w:pStyle w:val="ListParagraph"/>
              <w:numPr>
                <w:ilvl w:val="0"/>
                <w:numId w:val="3"/>
              </w:numPr>
              <w:ind w:left="143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Komponen-komponen yang membentuk Tata Ruang Fisik Desa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Default="00D9441B" w:rsidP="000230D1">
            <w:pPr>
              <w:pStyle w:val="ListParagraph"/>
              <w:numPr>
                <w:ilvl w:val="0"/>
                <w:numId w:val="3"/>
              </w:numPr>
              <w:ind w:left="72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46F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proofErr w:type="spellEnd"/>
          </w:p>
          <w:p w:rsidR="00D9441B" w:rsidRPr="002B246F" w:rsidRDefault="00D9441B" w:rsidP="000230D1">
            <w:pPr>
              <w:pStyle w:val="ListParagraph"/>
              <w:numPr>
                <w:ilvl w:val="0"/>
                <w:numId w:val="3"/>
              </w:numPr>
              <w:ind w:left="72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Default="00AA5916" w:rsidP="0002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2 x </w:t>
            </w:r>
            <w:r w:rsidR="00D96E1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150</w:t>
            </w:r>
            <w:r w:rsidR="00D94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441B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Pr="0037425C" w:rsidRDefault="00D9441B" w:rsidP="003742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A6934">
              <w:rPr>
                <w:rFonts w:ascii="Times New Roman" w:hAnsi="Times New Roman" w:cs="Times New Roman"/>
                <w:sz w:val="24"/>
                <w:szCs w:val="24"/>
              </w:rPr>
              <w:t>emahaman</w:t>
            </w:r>
            <w:proofErr w:type="spellEnd"/>
            <w:r w:rsidR="00EA6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6934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="00EA693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7425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Komponen yang membentuk Tata Ruang fisik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Pr="00D96E1A" w:rsidRDefault="00D96E1A" w:rsidP="000230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</w:tr>
      <w:tr w:rsidR="00D9441B" w:rsidTr="00EA693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Pr="00EA6934" w:rsidRDefault="00EA6934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Pr="00EA6934" w:rsidRDefault="0037425C" w:rsidP="003742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 mengetahui tentang bentuk-bentuk Perkampungan penduduk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Default="0037425C" w:rsidP="000230D1">
            <w:pPr>
              <w:pStyle w:val="ListParagraph"/>
              <w:numPr>
                <w:ilvl w:val="0"/>
                <w:numId w:val="3"/>
              </w:numPr>
              <w:ind w:left="143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Bentuk Perkampungan berkelompok</w:t>
            </w:r>
          </w:p>
          <w:p w:rsidR="00D9441B" w:rsidRPr="0037425C" w:rsidRDefault="0037425C" w:rsidP="000230D1">
            <w:pPr>
              <w:pStyle w:val="ListParagraph"/>
              <w:numPr>
                <w:ilvl w:val="0"/>
                <w:numId w:val="3"/>
              </w:numPr>
              <w:ind w:left="143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Bentuk perkampungan memanjang</w:t>
            </w:r>
          </w:p>
          <w:p w:rsidR="0037425C" w:rsidRDefault="0037425C" w:rsidP="000230D1">
            <w:pPr>
              <w:pStyle w:val="ListParagraph"/>
              <w:numPr>
                <w:ilvl w:val="0"/>
                <w:numId w:val="3"/>
              </w:numPr>
              <w:ind w:left="143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Bentuk perkampungan tersebar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Default="00D9441B" w:rsidP="000230D1">
            <w:pPr>
              <w:pStyle w:val="ListParagraph"/>
              <w:numPr>
                <w:ilvl w:val="0"/>
                <w:numId w:val="3"/>
              </w:numPr>
              <w:ind w:left="72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46F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proofErr w:type="spellEnd"/>
          </w:p>
          <w:p w:rsidR="00D9441B" w:rsidRPr="002B246F" w:rsidRDefault="00D9441B" w:rsidP="000230D1">
            <w:pPr>
              <w:pStyle w:val="ListParagraph"/>
              <w:numPr>
                <w:ilvl w:val="0"/>
                <w:numId w:val="3"/>
              </w:numPr>
              <w:ind w:left="72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Default="00C62B12" w:rsidP="0002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D96E1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</w:t>
            </w:r>
            <w:r w:rsidR="00D9441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="00D9441B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Pr="0037425C" w:rsidRDefault="0037425C" w:rsidP="00C62B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Kejelasan mahasiswa dalam memahami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bentuk- bentuk perkampungan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Pr="00D96E1A" w:rsidRDefault="00D96E1A" w:rsidP="000230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</w:tr>
      <w:tr w:rsidR="00C62B12" w:rsidTr="00EA693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12" w:rsidRDefault="00C62B12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  <w:r w:rsidR="0037425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12" w:rsidRPr="00C62B12" w:rsidRDefault="0037425C" w:rsidP="000230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 memahami tentan kedudukan dan penataan desa</w:t>
            </w:r>
            <w:r w:rsidR="00C62B1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12" w:rsidRDefault="0037425C" w:rsidP="000230D1">
            <w:pPr>
              <w:pStyle w:val="ListParagraph"/>
              <w:numPr>
                <w:ilvl w:val="0"/>
                <w:numId w:val="3"/>
              </w:numPr>
              <w:ind w:left="143" w:hanging="18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Penataan desa menurut UU Nomor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6 Tahun 2014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12" w:rsidRPr="00C62B12" w:rsidRDefault="00C62B12" w:rsidP="000230D1">
            <w:pPr>
              <w:pStyle w:val="ListParagraph"/>
              <w:numPr>
                <w:ilvl w:val="0"/>
                <w:numId w:val="3"/>
              </w:numPr>
              <w:ind w:left="72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 xml:space="preserve">Ceramah </w:t>
            </w:r>
          </w:p>
          <w:p w:rsidR="00C62B12" w:rsidRPr="002B246F" w:rsidRDefault="00C62B12" w:rsidP="000230D1">
            <w:pPr>
              <w:pStyle w:val="ListParagraph"/>
              <w:numPr>
                <w:ilvl w:val="0"/>
                <w:numId w:val="3"/>
              </w:numPr>
              <w:ind w:left="72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Diskusi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12" w:rsidRDefault="00AA5916" w:rsidP="000230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2 x </w:t>
            </w:r>
            <w:r w:rsidR="00D96E1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150 </w:t>
            </w:r>
            <w:r w:rsidR="00C62B1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menit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12" w:rsidRPr="00C62B12" w:rsidRDefault="0037425C" w:rsidP="00C62B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Kejelasan mahasiswa dalam memahami kedudukan dan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penataan desa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12" w:rsidRPr="00F82240" w:rsidRDefault="00D96E1A" w:rsidP="000230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-</w:t>
            </w:r>
          </w:p>
        </w:tc>
      </w:tr>
      <w:tr w:rsidR="00D9441B" w:rsidTr="000230D1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Pr="00C62B12" w:rsidRDefault="00C62B12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8</w:t>
            </w:r>
          </w:p>
        </w:tc>
        <w:tc>
          <w:tcPr>
            <w:tcW w:w="8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Default="00C62B12" w:rsidP="00225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   UTS</w:t>
            </w:r>
            <w:r w:rsidR="00D9441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  <w:r w:rsidR="00D96E1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30</w:t>
            </w:r>
            <w:r w:rsidR="002256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%</w:t>
            </w:r>
            <w:r w:rsidR="00D9441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256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                 </w:t>
            </w:r>
          </w:p>
        </w:tc>
      </w:tr>
      <w:tr w:rsidR="00D9441B" w:rsidTr="002256C3">
        <w:trPr>
          <w:trHeight w:val="159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1B" w:rsidRDefault="00D9441B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41B" w:rsidRPr="0037425C" w:rsidRDefault="002256C3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7425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-10</w:t>
            </w:r>
          </w:p>
          <w:p w:rsidR="00D9441B" w:rsidRDefault="00D9441B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Pr="0037425C" w:rsidRDefault="0037425C" w:rsidP="000230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 memahami tentang regulasi yang mengatur Tata guna tanah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1B" w:rsidRPr="002256C3" w:rsidRDefault="0037425C" w:rsidP="0037425C">
            <w:pPr>
              <w:pStyle w:val="ListParagraph"/>
              <w:ind w:left="5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Konsep dan Regulasi tataguna tanah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Pr="002256C3" w:rsidRDefault="00AA5916" w:rsidP="002256C3">
            <w:pPr>
              <w:pStyle w:val="ListParagraph"/>
              <w:numPr>
                <w:ilvl w:val="0"/>
                <w:numId w:val="3"/>
              </w:numPr>
              <w:ind w:left="72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Ceramah dan diskusi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Pr="002256C3" w:rsidRDefault="00AA5916" w:rsidP="000230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2 x </w:t>
            </w:r>
            <w:r w:rsidR="00D96E1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150</w:t>
            </w:r>
            <w:r w:rsidR="00A4094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menit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1B" w:rsidRPr="002256C3" w:rsidRDefault="0037425C" w:rsidP="000230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Kejelasan mahasiswa terhadap regulasi yang mengatur tentang Tata guna tanah.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1B" w:rsidRDefault="00D96E1A" w:rsidP="0041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</w:tr>
      <w:tr w:rsidR="002256C3" w:rsidTr="002256C3">
        <w:trPr>
          <w:trHeight w:val="159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C3" w:rsidRPr="002256C3" w:rsidRDefault="002256C3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</w:t>
            </w:r>
            <w:r w:rsidR="00AA591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C3" w:rsidRDefault="00AA5916" w:rsidP="000230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 mengetahui antar hubungan faktor-faktor ekosistem desa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C3" w:rsidRDefault="00AA5916" w:rsidP="000230D1">
            <w:pPr>
              <w:pStyle w:val="ListParagraph"/>
              <w:ind w:left="5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Faktor-faktor yang membentuk ekosistem desa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C3" w:rsidRDefault="00AA5916" w:rsidP="002256C3">
            <w:pPr>
              <w:pStyle w:val="ListParagraph"/>
              <w:numPr>
                <w:ilvl w:val="0"/>
                <w:numId w:val="3"/>
              </w:numPr>
              <w:ind w:left="72" w:hanging="18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Ceramah</w:t>
            </w:r>
            <w:r w:rsidR="002256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dan diskusi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C3" w:rsidRPr="002256C3" w:rsidRDefault="002256C3" w:rsidP="00D96E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2 x </w:t>
            </w:r>
            <w:r w:rsidR="00D96E1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150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menit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C3" w:rsidRDefault="00AA5916" w:rsidP="000230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Kemampuan mahasiswa dalam menjelaskan antar hubungan faktor-faktor ekosistem desa</w:t>
            </w:r>
            <w:r w:rsidR="002256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C3" w:rsidRPr="004134E8" w:rsidRDefault="00AA5916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1-</w:t>
            </w:r>
          </w:p>
        </w:tc>
      </w:tr>
      <w:tr w:rsidR="00A40941" w:rsidTr="00A40941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41" w:rsidRDefault="00A40941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941" w:rsidRDefault="00A40941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941" w:rsidRPr="00AA5916" w:rsidRDefault="00A40941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591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  <w:p w:rsidR="00A40941" w:rsidRDefault="00A40941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941" w:rsidRDefault="00A40941" w:rsidP="00AA59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</w:t>
            </w:r>
            <w:r w:rsidR="00AA591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raktek menyusun sketsa desa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41" w:rsidRPr="002256C3" w:rsidRDefault="00AA5916" w:rsidP="00434247">
            <w:pPr>
              <w:pStyle w:val="ListParagraph"/>
              <w:ind w:left="5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Membuat sebuah sket suatu desa lengkap dengan tata ruang dan pemanfaatan lahannya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941" w:rsidRPr="002256C3" w:rsidRDefault="00AA5916" w:rsidP="00AA5916">
            <w:pPr>
              <w:pStyle w:val="ListParagraph"/>
              <w:numPr>
                <w:ilvl w:val="0"/>
                <w:numId w:val="3"/>
              </w:numPr>
              <w:ind w:left="72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Praktek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941" w:rsidRPr="002256C3" w:rsidRDefault="00D96E1A" w:rsidP="00434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150</w:t>
            </w:r>
            <w:r w:rsidR="00A4094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menit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41" w:rsidRPr="002256C3" w:rsidRDefault="00A40941" w:rsidP="00434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Hasil unduhan sesuai dengan penugasan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41" w:rsidRDefault="00A40941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941" w:rsidRPr="004134E8" w:rsidRDefault="00D96E1A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</w:tr>
      <w:tr w:rsidR="00A40941" w:rsidTr="00A40941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41" w:rsidRPr="00A40941" w:rsidRDefault="00A40941" w:rsidP="00AA591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14</w:t>
            </w:r>
            <w:r w:rsidR="00AA591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41" w:rsidRDefault="00AA5916" w:rsidP="00AA59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Presentasi hasil penugasan membuat sketsa desa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41" w:rsidRDefault="00AA5916" w:rsidP="00434247">
            <w:pPr>
              <w:pStyle w:val="ListParagraph"/>
              <w:ind w:left="5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Diskusi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41" w:rsidRDefault="00A40941" w:rsidP="00434247">
            <w:pPr>
              <w:pStyle w:val="ListParagraph"/>
              <w:numPr>
                <w:ilvl w:val="0"/>
                <w:numId w:val="3"/>
              </w:numPr>
              <w:ind w:left="72" w:hanging="18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Paparan dan diskusi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41" w:rsidRPr="002256C3" w:rsidRDefault="00A40941" w:rsidP="00D96E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2 x </w:t>
            </w:r>
            <w:r w:rsidR="00D96E1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150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menit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41" w:rsidRDefault="00A40941" w:rsidP="00434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Kemampuan memaparkan tugas dan menanggapi masukan/pertanyaan dan kemampua  berargumentasi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41" w:rsidRPr="004134E8" w:rsidRDefault="00AA5916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 w:rsidR="00D96E1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</w:t>
            </w:r>
            <w:r w:rsidR="004134E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%</w:t>
            </w:r>
          </w:p>
        </w:tc>
      </w:tr>
      <w:tr w:rsidR="00A40941" w:rsidTr="000230D1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41" w:rsidRPr="00A40941" w:rsidRDefault="00A40941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16</w:t>
            </w:r>
          </w:p>
        </w:tc>
        <w:tc>
          <w:tcPr>
            <w:tcW w:w="8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941" w:rsidRPr="00A40941" w:rsidRDefault="00A40941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UAS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41" w:rsidRPr="00A40941" w:rsidRDefault="00D96E1A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50</w:t>
            </w:r>
            <w:r w:rsidR="004134E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A4094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%</w:t>
            </w:r>
          </w:p>
        </w:tc>
      </w:tr>
    </w:tbl>
    <w:p w:rsidR="00546F5F" w:rsidRDefault="008723F7" w:rsidP="008723F7">
      <w:pPr>
        <w:tabs>
          <w:tab w:val="left" w:pos="3243"/>
        </w:tabs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ab/>
      </w:r>
      <w:proofErr w:type="spellStart"/>
      <w:r w:rsidR="00546F5F">
        <w:rPr>
          <w:rFonts w:ascii="Tahoma" w:hAnsi="Tahoma" w:cs="Tahoma"/>
          <w:b/>
          <w:sz w:val="40"/>
          <w:szCs w:val="40"/>
        </w:rPr>
        <w:t>Keterangan</w:t>
      </w:r>
      <w:proofErr w:type="spellEnd"/>
      <w:r w:rsidR="00546F5F">
        <w:rPr>
          <w:rFonts w:ascii="Tahoma" w:hAnsi="Tahoma" w:cs="Tahoma"/>
          <w:b/>
          <w:sz w:val="40"/>
          <w:szCs w:val="40"/>
        </w:rPr>
        <w:t>:</w:t>
      </w:r>
    </w:p>
    <w:p w:rsidR="00546F5F" w:rsidRDefault="00546F5F" w:rsidP="00546F5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Minggu</w:t>
      </w:r>
      <w:proofErr w:type="spellEnd"/>
      <w:r w:rsidR="00EB5686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D9441B">
        <w:rPr>
          <w:rFonts w:ascii="Times New Roman" w:hAnsi="Times New Roman" w:cs="Times New Roman"/>
          <w:sz w:val="24"/>
          <w:szCs w:val="24"/>
        </w:rPr>
        <w:t xml:space="preserve"> mingguke</w:t>
      </w:r>
      <w:r w:rsidR="002D5348">
        <w:rPr>
          <w:rFonts w:ascii="Times New Roman" w:hAnsi="Times New Roman" w:cs="Times New Roman"/>
          <w:sz w:val="24"/>
          <w:szCs w:val="24"/>
        </w:rPr>
        <w:t xml:space="preserve">-1 </w:t>
      </w:r>
      <w:proofErr w:type="spellStart"/>
      <w:r w:rsidR="002D5348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D9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34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2D5348">
        <w:rPr>
          <w:rFonts w:ascii="Times New Roman" w:hAnsi="Times New Roman" w:cs="Times New Roman"/>
          <w:sz w:val="24"/>
          <w:szCs w:val="24"/>
        </w:rPr>
        <w:t xml:space="preserve"> </w:t>
      </w:r>
      <w:r w:rsidR="00D9441B">
        <w:rPr>
          <w:rFonts w:ascii="Times New Roman" w:hAnsi="Times New Roman" w:cs="Times New Roman"/>
          <w:sz w:val="24"/>
          <w:szCs w:val="24"/>
        </w:rPr>
        <w:t>7</w:t>
      </w:r>
      <w:r w:rsidR="002D5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441B">
        <w:rPr>
          <w:rFonts w:ascii="Times New Roman" w:hAnsi="Times New Roman" w:cs="Times New Roman"/>
          <w:sz w:val="24"/>
          <w:szCs w:val="24"/>
        </w:rPr>
        <w:t>pemeberian</w:t>
      </w:r>
      <w:proofErr w:type="spellEnd"/>
      <w:r w:rsidR="00D9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CF3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3B2CF3">
        <w:rPr>
          <w:rFonts w:ascii="Times New Roman" w:hAnsi="Times New Roman" w:cs="Times New Roman"/>
          <w:sz w:val="24"/>
          <w:szCs w:val="24"/>
        </w:rPr>
        <w:t xml:space="preserve"> </w:t>
      </w:r>
      <w:r w:rsidR="003B2CF3">
        <w:rPr>
          <w:rFonts w:ascii="Times New Roman" w:hAnsi="Times New Roman" w:cs="Times New Roman"/>
          <w:sz w:val="24"/>
          <w:szCs w:val="24"/>
          <w:lang w:val="id-ID"/>
        </w:rPr>
        <w:t>Tata Desa</w:t>
      </w:r>
      <w:r w:rsidR="00FF17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FF1752">
        <w:rPr>
          <w:rFonts w:ascii="Times New Roman" w:hAnsi="Times New Roman" w:cs="Times New Roman"/>
          <w:sz w:val="24"/>
          <w:szCs w:val="24"/>
        </w:rPr>
        <w:t>Minggu</w:t>
      </w:r>
      <w:proofErr w:type="spellEnd"/>
      <w:r w:rsidR="00FF1752">
        <w:rPr>
          <w:rFonts w:ascii="Times New Roman" w:hAnsi="Times New Roman" w:cs="Times New Roman"/>
          <w:sz w:val="24"/>
          <w:szCs w:val="24"/>
        </w:rPr>
        <w:t xml:space="preserve"> 8 UTS.</w:t>
      </w:r>
      <w:proofErr w:type="gramEnd"/>
      <w:r w:rsidR="00FF1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752">
        <w:rPr>
          <w:rFonts w:ascii="Times New Roman" w:hAnsi="Times New Roman" w:cs="Times New Roman"/>
          <w:sz w:val="24"/>
          <w:szCs w:val="24"/>
        </w:rPr>
        <w:t>Minggu</w:t>
      </w:r>
      <w:proofErr w:type="spellEnd"/>
      <w:r w:rsidR="00FF17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F1752">
        <w:rPr>
          <w:rFonts w:ascii="Times New Roman" w:hAnsi="Times New Roman" w:cs="Times New Roman"/>
          <w:sz w:val="24"/>
          <w:szCs w:val="24"/>
        </w:rPr>
        <w:t>9</w:t>
      </w:r>
      <w:r w:rsidR="00D9441B">
        <w:rPr>
          <w:rFonts w:ascii="Times New Roman" w:hAnsi="Times New Roman" w:cs="Times New Roman"/>
          <w:sz w:val="24"/>
          <w:szCs w:val="24"/>
        </w:rPr>
        <w:t xml:space="preserve"> </w:t>
      </w:r>
      <w:r w:rsidR="003B2CF3">
        <w:rPr>
          <w:rFonts w:ascii="Times New Roman" w:hAnsi="Times New Roman" w:cs="Times New Roman"/>
          <w:sz w:val="24"/>
          <w:szCs w:val="24"/>
          <w:lang w:val="id-ID"/>
        </w:rPr>
        <w:t xml:space="preserve"> samapai</w:t>
      </w:r>
      <w:proofErr w:type="gramEnd"/>
      <w:r w:rsidR="003B2CF3">
        <w:rPr>
          <w:rFonts w:ascii="Times New Roman" w:hAnsi="Times New Roman" w:cs="Times New Roman"/>
          <w:sz w:val="24"/>
          <w:szCs w:val="24"/>
          <w:lang w:val="id-ID"/>
        </w:rPr>
        <w:t xml:space="preserve"> minggu ke 12 pemberian materi lanjutan. Minggu ke 13 Penugasn membuat Sketsa Desa. Minggu  ke 14-15 Presentasi hasil penugasan. </w:t>
      </w:r>
      <w:r w:rsidR="008723F7">
        <w:rPr>
          <w:rFonts w:ascii="Times New Roman" w:hAnsi="Times New Roman" w:cs="Times New Roman"/>
          <w:sz w:val="24"/>
          <w:szCs w:val="24"/>
          <w:lang w:val="id-ID"/>
        </w:rPr>
        <w:t>Minggu 16 UAS.</w:t>
      </w:r>
    </w:p>
    <w:p w:rsidR="00546F5F" w:rsidRPr="003B2CF3" w:rsidRDefault="00546F5F" w:rsidP="00546F5F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Kemampuan</w:t>
      </w:r>
      <w:proofErr w:type="spellEnd"/>
      <w:r w:rsidR="005D3E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="002D534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2D5348">
        <w:rPr>
          <w:rFonts w:ascii="Times New Roman" w:hAnsi="Times New Roman" w:cs="Times New Roman"/>
          <w:sz w:val="24"/>
          <w:szCs w:val="24"/>
        </w:rPr>
        <w:t xml:space="preserve"> </w:t>
      </w:r>
      <w:r w:rsidR="003B2CF3">
        <w:rPr>
          <w:rFonts w:ascii="Times New Roman" w:hAnsi="Times New Roman" w:cs="Times New Roman"/>
          <w:sz w:val="24"/>
          <w:szCs w:val="24"/>
          <w:lang w:val="id-ID"/>
        </w:rPr>
        <w:t xml:space="preserve">mampu menyusun rancangan Tata Ruang fisik Desa serta pemanfaatan lahannya. </w:t>
      </w:r>
    </w:p>
    <w:p w:rsidR="00546F5F" w:rsidRPr="008723F7" w:rsidRDefault="00546F5F" w:rsidP="00546F5F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Bahan</w:t>
      </w:r>
      <w:proofErr w:type="spellEnd"/>
      <w:r w:rsidR="00CE47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Kajian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723F7">
        <w:rPr>
          <w:rFonts w:ascii="Times New Roman" w:hAnsi="Times New Roman" w:cs="Times New Roman"/>
          <w:sz w:val="24"/>
          <w:szCs w:val="24"/>
          <w:lang w:val="id-ID"/>
        </w:rPr>
        <w:t>Materi kuliah dan hasil unduhan/down load sesuai dengan penugasan.</w:t>
      </w:r>
    </w:p>
    <w:p w:rsidR="00546F5F" w:rsidRDefault="00546F5F" w:rsidP="00546F5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Bentuk</w:t>
      </w:r>
      <w:proofErr w:type="spellEnd"/>
      <w:r w:rsidR="005D3E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Pembelajaran</w:t>
      </w:r>
      <w:proofErr w:type="spellEnd"/>
      <w:r w:rsidR="005D3E1D">
        <w:rPr>
          <w:rFonts w:ascii="Times New Roman" w:hAnsi="Times New Roman" w:cs="Times New Roman"/>
          <w:sz w:val="24"/>
          <w:szCs w:val="24"/>
        </w:rPr>
        <w:t>:</w:t>
      </w:r>
      <w:r w:rsidR="00872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3F7">
        <w:rPr>
          <w:rFonts w:ascii="Times New Roman" w:hAnsi="Times New Roman" w:cs="Times New Roman"/>
          <w:sz w:val="24"/>
          <w:szCs w:val="24"/>
        </w:rPr>
        <w:t>ceramah</w:t>
      </w:r>
      <w:proofErr w:type="spellEnd"/>
      <w:r w:rsidR="008723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23F7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="008723F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8723F7">
        <w:rPr>
          <w:rFonts w:ascii="Times New Roman" w:hAnsi="Times New Roman" w:cs="Times New Roman"/>
          <w:sz w:val="24"/>
          <w:szCs w:val="24"/>
          <w:lang w:val="id-ID"/>
        </w:rPr>
        <w:t xml:space="preserve">dan </w:t>
      </w:r>
      <w:r w:rsidR="005D3E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3E1D"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proofErr w:type="gramEnd"/>
      <w:r w:rsidR="005D3E1D">
        <w:rPr>
          <w:rFonts w:ascii="Times New Roman" w:hAnsi="Times New Roman" w:cs="Times New Roman"/>
          <w:sz w:val="24"/>
          <w:szCs w:val="24"/>
        </w:rPr>
        <w:t xml:space="preserve"> </w:t>
      </w:r>
      <w:r w:rsidR="008723F7">
        <w:rPr>
          <w:rFonts w:ascii="Times New Roman" w:hAnsi="Times New Roman" w:cs="Times New Roman"/>
          <w:sz w:val="24"/>
          <w:szCs w:val="24"/>
          <w:lang w:val="id-ID"/>
        </w:rPr>
        <w:t>tugas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6F5F" w:rsidRDefault="00546F5F" w:rsidP="00546F5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WaktuBelajar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:; 1 </w:t>
      </w:r>
      <w:proofErr w:type="spellStart"/>
      <w:r>
        <w:rPr>
          <w:rFonts w:ascii="Times New Roman" w:hAnsi="Times New Roman" w:cs="Times New Roman"/>
          <w:sz w:val="24"/>
          <w:szCs w:val="24"/>
        </w:rPr>
        <w:t>sks</w:t>
      </w:r>
      <w:proofErr w:type="spellEnd"/>
      <w:r w:rsidR="005D3E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setara</w:t>
      </w:r>
      <w:proofErr w:type="spellEnd"/>
      <w:r w:rsidR="005D3E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170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="005D3E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tatap</w:t>
      </w:r>
      <w:proofErr w:type="spellEnd"/>
      <w:r w:rsidR="005D3E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60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="005D3E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penugasan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60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="005D3E1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5D3E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mandiri</w:t>
      </w:r>
      <w:proofErr w:type="spellEnd"/>
    </w:p>
    <w:p w:rsidR="005C4649" w:rsidRDefault="00546F5F" w:rsidP="00546F5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Kriteria</w:t>
      </w:r>
      <w:proofErr w:type="spellEnd"/>
      <w:r w:rsidR="005D3E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C4649" w:rsidRDefault="005C4649" w:rsidP="005C464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4649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5C4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649">
        <w:rPr>
          <w:rFonts w:ascii="Times New Roman" w:hAnsi="Times New Roman" w:cs="Times New Roman"/>
          <w:sz w:val="24"/>
          <w:szCs w:val="24"/>
        </w:rPr>
        <w:t>dala</w:t>
      </w:r>
      <w:r w:rsidR="008723F7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872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3F7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8723F7">
        <w:rPr>
          <w:rFonts w:ascii="Times New Roman" w:hAnsi="Times New Roman" w:cs="Times New Roman"/>
          <w:sz w:val="24"/>
          <w:szCs w:val="24"/>
        </w:rPr>
        <w:t xml:space="preserve"> </w:t>
      </w:r>
      <w:r w:rsidR="008723F7">
        <w:rPr>
          <w:rFonts w:ascii="Times New Roman" w:hAnsi="Times New Roman" w:cs="Times New Roman"/>
          <w:sz w:val="24"/>
          <w:szCs w:val="24"/>
          <w:lang w:val="id-ID"/>
        </w:rPr>
        <w:t>materi</w:t>
      </w:r>
      <w:r w:rsidR="009663AD">
        <w:rPr>
          <w:rFonts w:ascii="Times New Roman" w:hAnsi="Times New Roman" w:cs="Times New Roman"/>
          <w:sz w:val="24"/>
          <w:szCs w:val="24"/>
          <w:lang w:val="id-ID"/>
        </w:rPr>
        <w:t xml:space="preserve"> Tata desa</w:t>
      </w:r>
    </w:p>
    <w:p w:rsidR="005C4649" w:rsidRDefault="005C4649" w:rsidP="005C464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tugas-tugas</w:t>
      </w:r>
      <w:proofErr w:type="spellEnd"/>
    </w:p>
    <w:p w:rsidR="005C4649" w:rsidRDefault="005C4649" w:rsidP="005C464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UTS</w:t>
      </w:r>
    </w:p>
    <w:p w:rsidR="005C4649" w:rsidRDefault="005C4649" w:rsidP="005C464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mempre</w:t>
      </w:r>
      <w:r w:rsidR="008723F7">
        <w:rPr>
          <w:rFonts w:ascii="Times New Roman" w:hAnsi="Times New Roman" w:cs="Times New Roman"/>
          <w:sz w:val="24"/>
          <w:szCs w:val="24"/>
        </w:rPr>
        <w:t>sentasikan</w:t>
      </w:r>
      <w:proofErr w:type="spellEnd"/>
      <w:r w:rsidR="00872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3F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8723F7">
        <w:rPr>
          <w:rFonts w:ascii="Times New Roman" w:hAnsi="Times New Roman" w:cs="Times New Roman"/>
          <w:sz w:val="24"/>
          <w:szCs w:val="24"/>
        </w:rPr>
        <w:t xml:space="preserve"> pen</w:t>
      </w:r>
      <w:r w:rsidR="008723F7">
        <w:rPr>
          <w:rFonts w:ascii="Times New Roman" w:hAnsi="Times New Roman" w:cs="Times New Roman"/>
          <w:sz w:val="24"/>
          <w:szCs w:val="24"/>
          <w:lang w:val="id-ID"/>
        </w:rPr>
        <w:t>ugasan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4649" w:rsidRDefault="005C4649" w:rsidP="005C464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9663AD" w:rsidRDefault="005C4649" w:rsidP="005C4649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 w:rsidRPr="005C4649">
        <w:rPr>
          <w:rFonts w:ascii="Times New Roman" w:hAnsi="Times New Roman" w:cs="Times New Roman"/>
          <w:b/>
          <w:sz w:val="24"/>
          <w:szCs w:val="24"/>
        </w:rPr>
        <w:t>Daftar</w:t>
      </w:r>
      <w:proofErr w:type="spellEnd"/>
      <w:r w:rsidRPr="005C46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5C4649">
        <w:rPr>
          <w:rFonts w:ascii="Times New Roman" w:hAnsi="Times New Roman" w:cs="Times New Roman"/>
          <w:b/>
          <w:sz w:val="24"/>
          <w:szCs w:val="24"/>
        </w:rPr>
        <w:t>Bacaan</w:t>
      </w:r>
      <w:proofErr w:type="spellEnd"/>
      <w:r w:rsidRPr="005C4649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9663AD" w:rsidRDefault="009663AD" w:rsidP="005C4649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663AD" w:rsidRDefault="009663AD" w:rsidP="005C4649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9663AD">
        <w:rPr>
          <w:rFonts w:ascii="Times New Roman" w:hAnsi="Times New Roman" w:cs="Times New Roman"/>
          <w:sz w:val="24"/>
          <w:szCs w:val="24"/>
          <w:lang w:val="id-ID"/>
        </w:rPr>
        <w:t>Daldjoeni N dan Soejitno, A, 1979 Pedesaan Lingkungan dan Pembangunan, Alumni, Bandung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9663AD" w:rsidRDefault="009663AD" w:rsidP="005C4649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Djohara T Dinata, Perencanaan Wilayah, ITB, Bandung</w:t>
      </w:r>
    </w:p>
    <w:p w:rsidR="009663AD" w:rsidRDefault="009663AD" w:rsidP="005C4649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Undang-Undang Nomor 6 Tahun 2014 tentang Desa</w:t>
      </w:r>
    </w:p>
    <w:p w:rsidR="009663AD" w:rsidRPr="009663AD" w:rsidRDefault="009663AD" w:rsidP="005C4649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Permendagri Nomor 1 Tahun 2017 tent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id-ID"/>
        </w:rPr>
        <w:t>ang Penataan Desa.</w:t>
      </w:r>
    </w:p>
    <w:sectPr w:rsidR="009663AD" w:rsidRPr="009663AD" w:rsidSect="009666B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47F" w:rsidRDefault="00D9347F" w:rsidP="002770C8">
      <w:pPr>
        <w:spacing w:after="0" w:line="240" w:lineRule="auto"/>
      </w:pPr>
      <w:r>
        <w:separator/>
      </w:r>
    </w:p>
  </w:endnote>
  <w:endnote w:type="continuationSeparator" w:id="0">
    <w:p w:rsidR="00D9347F" w:rsidRDefault="00D9347F" w:rsidP="0027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87723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70C8" w:rsidRDefault="002770C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2CF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770C8" w:rsidRDefault="002770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47F" w:rsidRDefault="00D9347F" w:rsidP="002770C8">
      <w:pPr>
        <w:spacing w:after="0" w:line="240" w:lineRule="auto"/>
      </w:pPr>
      <w:r>
        <w:separator/>
      </w:r>
    </w:p>
  </w:footnote>
  <w:footnote w:type="continuationSeparator" w:id="0">
    <w:p w:rsidR="00D9347F" w:rsidRDefault="00D9347F" w:rsidP="00277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34367"/>
    <w:multiLevelType w:val="hybridMultilevel"/>
    <w:tmpl w:val="A63E385C"/>
    <w:lvl w:ilvl="0" w:tplc="861E8D5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63DA2"/>
    <w:multiLevelType w:val="hybridMultilevel"/>
    <w:tmpl w:val="E466DF3E"/>
    <w:lvl w:ilvl="0" w:tplc="861E8D5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AF7A2C"/>
    <w:multiLevelType w:val="hybridMultilevel"/>
    <w:tmpl w:val="598CED72"/>
    <w:lvl w:ilvl="0" w:tplc="D15072E0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46F5F"/>
    <w:rsid w:val="000364BE"/>
    <w:rsid w:val="00042B0D"/>
    <w:rsid w:val="00194B09"/>
    <w:rsid w:val="0019505A"/>
    <w:rsid w:val="00197E0D"/>
    <w:rsid w:val="001D4AD1"/>
    <w:rsid w:val="00220721"/>
    <w:rsid w:val="002256C3"/>
    <w:rsid w:val="002770C8"/>
    <w:rsid w:val="00277F94"/>
    <w:rsid w:val="0029131C"/>
    <w:rsid w:val="002B246F"/>
    <w:rsid w:val="002D5348"/>
    <w:rsid w:val="0037425C"/>
    <w:rsid w:val="003B2CF3"/>
    <w:rsid w:val="00401B55"/>
    <w:rsid w:val="004134E8"/>
    <w:rsid w:val="004A092E"/>
    <w:rsid w:val="00513E15"/>
    <w:rsid w:val="00523E64"/>
    <w:rsid w:val="00546F5F"/>
    <w:rsid w:val="005C4649"/>
    <w:rsid w:val="005C5D2A"/>
    <w:rsid w:val="005D3E1D"/>
    <w:rsid w:val="00702DB0"/>
    <w:rsid w:val="008723F7"/>
    <w:rsid w:val="008B0327"/>
    <w:rsid w:val="009663AD"/>
    <w:rsid w:val="009666B2"/>
    <w:rsid w:val="009C5713"/>
    <w:rsid w:val="009C68A8"/>
    <w:rsid w:val="009E039A"/>
    <w:rsid w:val="00A40941"/>
    <w:rsid w:val="00AA5916"/>
    <w:rsid w:val="00AE2497"/>
    <w:rsid w:val="00AF24E1"/>
    <w:rsid w:val="00B51ECB"/>
    <w:rsid w:val="00B5652C"/>
    <w:rsid w:val="00B647A8"/>
    <w:rsid w:val="00BB3D47"/>
    <w:rsid w:val="00BB63C7"/>
    <w:rsid w:val="00C4233F"/>
    <w:rsid w:val="00C62B12"/>
    <w:rsid w:val="00CE4772"/>
    <w:rsid w:val="00D9347F"/>
    <w:rsid w:val="00D9441B"/>
    <w:rsid w:val="00D96E1A"/>
    <w:rsid w:val="00DD74B9"/>
    <w:rsid w:val="00EA6934"/>
    <w:rsid w:val="00EB5686"/>
    <w:rsid w:val="00F20FCA"/>
    <w:rsid w:val="00F22FCB"/>
    <w:rsid w:val="00F82240"/>
    <w:rsid w:val="00FF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6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F5F"/>
    <w:pPr>
      <w:ind w:left="720"/>
      <w:contextualSpacing/>
    </w:pPr>
  </w:style>
  <w:style w:type="table" w:styleId="TableGrid">
    <w:name w:val="Table Grid"/>
    <w:basedOn w:val="TableNormal"/>
    <w:uiPriority w:val="59"/>
    <w:rsid w:val="00546F5F"/>
    <w:pPr>
      <w:spacing w:after="0" w:line="240" w:lineRule="auto"/>
    </w:pPr>
    <w:rPr>
      <w:lang w:val="en-AU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77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0C8"/>
  </w:style>
  <w:style w:type="paragraph" w:styleId="Footer">
    <w:name w:val="footer"/>
    <w:basedOn w:val="Normal"/>
    <w:link w:val="FooterChar"/>
    <w:uiPriority w:val="99"/>
    <w:unhideWhenUsed/>
    <w:rsid w:val="00277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0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8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2487B-F6EB-49EB-AAF3-4575C4605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5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 HARJONO</dc:creator>
  <cp:keywords/>
  <dc:description/>
  <cp:lastModifiedBy>LENOVO</cp:lastModifiedBy>
  <cp:revision>26</cp:revision>
  <dcterms:created xsi:type="dcterms:W3CDTF">2018-11-11T14:06:00Z</dcterms:created>
  <dcterms:modified xsi:type="dcterms:W3CDTF">2021-03-02T04:41:00Z</dcterms:modified>
</cp:coreProperties>
</file>