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5BF" w:rsidRDefault="00FD65BF" w:rsidP="00FD65BF">
      <w:pPr>
        <w:rPr>
          <w:sz w:val="24"/>
          <w:szCs w:val="24"/>
        </w:rPr>
      </w:pPr>
    </w:p>
    <w:p w:rsidR="00FD65BF" w:rsidRDefault="00FD65BF" w:rsidP="00FD65B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D65BF">
        <w:rPr>
          <w:sz w:val="24"/>
          <w:szCs w:val="24"/>
        </w:rPr>
        <w:t xml:space="preserve">Jumlah </w:t>
      </w:r>
      <w:r>
        <w:rPr>
          <w:sz w:val="24"/>
          <w:szCs w:val="24"/>
        </w:rPr>
        <w:t>Penduduk Menurut Jenis K</w:t>
      </w:r>
      <w:r w:rsidRPr="00FD65BF">
        <w:rPr>
          <w:sz w:val="24"/>
          <w:szCs w:val="24"/>
        </w:rPr>
        <w:t>elamin</w:t>
      </w:r>
    </w:p>
    <w:p w:rsidR="004A63CC" w:rsidRDefault="00FD65BF" w:rsidP="006179CC">
      <w:pPr>
        <w:pStyle w:val="ListParagraph"/>
        <w:ind w:firstLine="720"/>
        <w:rPr>
          <w:sz w:val="24"/>
          <w:szCs w:val="24"/>
        </w:rPr>
      </w:pPr>
      <w:r w:rsidRPr="00FD65BF">
        <w:rPr>
          <w:sz w:val="24"/>
          <w:szCs w:val="24"/>
        </w:rPr>
        <w:t>Komposi</w:t>
      </w:r>
      <w:r w:rsidR="004A63CC">
        <w:rPr>
          <w:sz w:val="24"/>
          <w:szCs w:val="24"/>
        </w:rPr>
        <w:t xml:space="preserve">si jumlah penduduk menurut jenis kelamin di Desa Pubasu Kecamatan Tobu Kabupaten Timor Tengah Selatan </w:t>
      </w:r>
      <w:r w:rsidRPr="00FD65BF">
        <w:rPr>
          <w:sz w:val="24"/>
          <w:szCs w:val="24"/>
        </w:rPr>
        <w:t>dapat dilihat pada Tabel 1 berikut</w:t>
      </w:r>
      <w:r w:rsidR="004A63CC">
        <w:rPr>
          <w:sz w:val="24"/>
          <w:szCs w:val="24"/>
        </w:rPr>
        <w:t>:</w:t>
      </w:r>
    </w:p>
    <w:p w:rsidR="004A63CC" w:rsidRPr="004A63CC" w:rsidRDefault="00B45196" w:rsidP="00B45196">
      <w:pPr>
        <w:ind w:left="720"/>
        <w:rPr>
          <w:sz w:val="24"/>
          <w:szCs w:val="24"/>
        </w:rPr>
      </w:pPr>
      <w:r>
        <w:rPr>
          <w:sz w:val="24"/>
          <w:szCs w:val="24"/>
        </w:rPr>
        <w:t>Tabel 2.1. Jumlah Penduduk Menurut Jenis Kelamin</w:t>
      </w:r>
    </w:p>
    <w:tbl>
      <w:tblPr>
        <w:tblStyle w:val="TableGrid"/>
        <w:tblW w:w="0" w:type="auto"/>
        <w:tblInd w:w="250" w:type="dxa"/>
        <w:tblLook w:val="04A0"/>
      </w:tblPr>
      <w:tblGrid>
        <w:gridCol w:w="1276"/>
        <w:gridCol w:w="1984"/>
        <w:gridCol w:w="1843"/>
        <w:gridCol w:w="3402"/>
      </w:tblGrid>
      <w:tr w:rsidR="004A63CC" w:rsidTr="00B45196">
        <w:tc>
          <w:tcPr>
            <w:tcW w:w="1276" w:type="dxa"/>
          </w:tcPr>
          <w:p w:rsidR="004A63CC" w:rsidRDefault="004A63CC" w:rsidP="004A6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Nomor</w:t>
            </w:r>
          </w:p>
        </w:tc>
        <w:tc>
          <w:tcPr>
            <w:tcW w:w="1984" w:type="dxa"/>
          </w:tcPr>
          <w:p w:rsidR="004A63CC" w:rsidRDefault="004A63CC" w:rsidP="00B451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Jenis kelamin</w:t>
            </w:r>
          </w:p>
        </w:tc>
        <w:tc>
          <w:tcPr>
            <w:tcW w:w="1843" w:type="dxa"/>
          </w:tcPr>
          <w:p w:rsidR="004A63CC" w:rsidRDefault="004A63CC" w:rsidP="00B451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Jumlah (jiwa)</w:t>
            </w:r>
          </w:p>
        </w:tc>
        <w:tc>
          <w:tcPr>
            <w:tcW w:w="3402" w:type="dxa"/>
          </w:tcPr>
          <w:p w:rsidR="004A63CC" w:rsidRDefault="004A63CC" w:rsidP="00B451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persen</w:t>
            </w:r>
          </w:p>
        </w:tc>
      </w:tr>
      <w:tr w:rsidR="004A63CC" w:rsidTr="00B45196">
        <w:tc>
          <w:tcPr>
            <w:tcW w:w="1276" w:type="dxa"/>
          </w:tcPr>
          <w:p w:rsidR="004A63CC" w:rsidRDefault="004A63CC" w:rsidP="004A6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4A63CC" w:rsidRDefault="004A63CC" w:rsidP="004A6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Laki-laki</w:t>
            </w:r>
          </w:p>
        </w:tc>
        <w:tc>
          <w:tcPr>
            <w:tcW w:w="1843" w:type="dxa"/>
          </w:tcPr>
          <w:p w:rsidR="004A63CC" w:rsidRDefault="00B45196" w:rsidP="004A6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4A63CC">
              <w:rPr>
                <w:sz w:val="24"/>
                <w:szCs w:val="24"/>
              </w:rPr>
              <w:t>417</w:t>
            </w:r>
          </w:p>
        </w:tc>
        <w:tc>
          <w:tcPr>
            <w:tcW w:w="3402" w:type="dxa"/>
          </w:tcPr>
          <w:p w:rsidR="004A63CC" w:rsidRDefault="00B45196" w:rsidP="004A6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417/862 x  100% =  48,38</w:t>
            </w:r>
          </w:p>
        </w:tc>
      </w:tr>
      <w:tr w:rsidR="004A63CC" w:rsidTr="00B45196">
        <w:tc>
          <w:tcPr>
            <w:tcW w:w="1276" w:type="dxa"/>
          </w:tcPr>
          <w:p w:rsidR="004A63CC" w:rsidRDefault="004A63CC" w:rsidP="004A6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4A63CC" w:rsidRDefault="00B45196" w:rsidP="004A6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Perempuan</w:t>
            </w:r>
          </w:p>
        </w:tc>
        <w:tc>
          <w:tcPr>
            <w:tcW w:w="1843" w:type="dxa"/>
          </w:tcPr>
          <w:p w:rsidR="004A63CC" w:rsidRDefault="00B45196" w:rsidP="004A6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445</w:t>
            </w:r>
          </w:p>
        </w:tc>
        <w:tc>
          <w:tcPr>
            <w:tcW w:w="3402" w:type="dxa"/>
          </w:tcPr>
          <w:p w:rsidR="004A63CC" w:rsidRDefault="00B45196" w:rsidP="004A6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445/862 x  100% =  51,62</w:t>
            </w:r>
          </w:p>
        </w:tc>
      </w:tr>
      <w:tr w:rsidR="00B45196" w:rsidTr="00D662B8">
        <w:tc>
          <w:tcPr>
            <w:tcW w:w="3260" w:type="dxa"/>
            <w:gridSpan w:val="2"/>
          </w:tcPr>
          <w:p w:rsidR="00B45196" w:rsidRDefault="00B45196" w:rsidP="004A6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Jumlah</w:t>
            </w:r>
          </w:p>
        </w:tc>
        <w:tc>
          <w:tcPr>
            <w:tcW w:w="1843" w:type="dxa"/>
          </w:tcPr>
          <w:p w:rsidR="00B45196" w:rsidRDefault="00B45196" w:rsidP="004A6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862</w:t>
            </w:r>
          </w:p>
        </w:tc>
        <w:tc>
          <w:tcPr>
            <w:tcW w:w="3402" w:type="dxa"/>
          </w:tcPr>
          <w:p w:rsidR="00B45196" w:rsidRDefault="00B45196" w:rsidP="004A6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100,00</w:t>
            </w:r>
          </w:p>
        </w:tc>
      </w:tr>
    </w:tbl>
    <w:p w:rsidR="00FD65BF" w:rsidRDefault="00FD65BF" w:rsidP="004A63CC">
      <w:pPr>
        <w:rPr>
          <w:sz w:val="24"/>
          <w:szCs w:val="24"/>
        </w:rPr>
      </w:pPr>
      <w:r w:rsidRPr="004A63CC">
        <w:rPr>
          <w:sz w:val="24"/>
          <w:szCs w:val="24"/>
        </w:rPr>
        <w:t xml:space="preserve"> </w:t>
      </w:r>
      <w:r w:rsidR="00B45196">
        <w:rPr>
          <w:sz w:val="24"/>
          <w:szCs w:val="24"/>
        </w:rPr>
        <w:t>Sumber : Profil Desa Pubasu 2020</w:t>
      </w:r>
    </w:p>
    <w:p w:rsidR="00B45196" w:rsidRPr="004A63CC" w:rsidRDefault="00B45196" w:rsidP="004A63C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Berdasarkan Tabel 2.1 dapat diketahui bahwa di Desa Pubasu jumlah penduduk  perempuan lebih banyak dari pada jumlah penduduk perempuan</w:t>
      </w:r>
      <w:r w:rsidR="006179C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179CC">
        <w:rPr>
          <w:sz w:val="24"/>
          <w:szCs w:val="24"/>
        </w:rPr>
        <w:t>Perbedaan jumlah secara relatif hanya  sedikit.</w:t>
      </w:r>
    </w:p>
    <w:p w:rsidR="00FD65BF" w:rsidRDefault="00FD65BF" w:rsidP="00FD65BF">
      <w:pPr>
        <w:pStyle w:val="ListParagraph"/>
        <w:rPr>
          <w:sz w:val="24"/>
          <w:szCs w:val="24"/>
        </w:rPr>
      </w:pPr>
    </w:p>
    <w:p w:rsidR="00FD65BF" w:rsidRPr="00FD65BF" w:rsidRDefault="00FD65BF" w:rsidP="00FD65BF">
      <w:pPr>
        <w:pStyle w:val="ListParagraph"/>
        <w:rPr>
          <w:sz w:val="24"/>
          <w:szCs w:val="24"/>
        </w:rPr>
      </w:pPr>
    </w:p>
    <w:p w:rsidR="00FD65BF" w:rsidRDefault="00FD65BF" w:rsidP="00FD65B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Jumlah Penduduk Menurut Usia</w:t>
      </w:r>
    </w:p>
    <w:p w:rsidR="00FD65BF" w:rsidRDefault="00FD65BF" w:rsidP="00FD65BF">
      <w:pPr>
        <w:rPr>
          <w:sz w:val="24"/>
          <w:szCs w:val="24"/>
        </w:rPr>
      </w:pPr>
      <w:r>
        <w:rPr>
          <w:sz w:val="24"/>
          <w:szCs w:val="24"/>
        </w:rPr>
        <w:t xml:space="preserve">Komposisi jumlah penduduk menurut usia dapat dilihat pada Tabel </w:t>
      </w:r>
      <w:r w:rsidR="006179CC">
        <w:rPr>
          <w:sz w:val="24"/>
          <w:szCs w:val="24"/>
        </w:rPr>
        <w:t xml:space="preserve">2.2 </w:t>
      </w:r>
      <w:r>
        <w:rPr>
          <w:sz w:val="24"/>
          <w:szCs w:val="24"/>
        </w:rPr>
        <w:t xml:space="preserve"> berikut </w:t>
      </w:r>
    </w:p>
    <w:p w:rsidR="00FD65BF" w:rsidRDefault="00FD65BF" w:rsidP="00FD65BF">
      <w:pPr>
        <w:rPr>
          <w:sz w:val="24"/>
          <w:szCs w:val="24"/>
        </w:rPr>
      </w:pPr>
      <w:r>
        <w:rPr>
          <w:sz w:val="24"/>
          <w:szCs w:val="24"/>
        </w:rPr>
        <w:t xml:space="preserve">Tabel </w:t>
      </w:r>
      <w:r w:rsidR="006179CC">
        <w:rPr>
          <w:sz w:val="24"/>
          <w:szCs w:val="24"/>
        </w:rPr>
        <w:t>2. 2.  Komposisi Jumlah Penduduk Menurut U</w:t>
      </w:r>
      <w:r>
        <w:rPr>
          <w:sz w:val="24"/>
          <w:szCs w:val="24"/>
        </w:rPr>
        <w:t>sia</w:t>
      </w:r>
    </w:p>
    <w:tbl>
      <w:tblPr>
        <w:tblStyle w:val="TableGrid"/>
        <w:tblW w:w="0" w:type="auto"/>
        <w:tblInd w:w="250" w:type="dxa"/>
        <w:tblLook w:val="04A0"/>
      </w:tblPr>
      <w:tblGrid>
        <w:gridCol w:w="709"/>
        <w:gridCol w:w="2268"/>
        <w:gridCol w:w="2126"/>
        <w:gridCol w:w="1985"/>
      </w:tblGrid>
      <w:tr w:rsidR="00FD65BF" w:rsidTr="00FD65BF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Usia (tahun)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Jumlah penduduk</w:t>
            </w:r>
          </w:p>
        </w:tc>
      </w:tr>
      <w:tr w:rsidR="00FD65BF" w:rsidTr="00FD65B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5BF" w:rsidRDefault="00FD65B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5BF" w:rsidRDefault="00FD65B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jiwa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FD65BF" w:rsidTr="00FD65B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14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23,47</w:t>
            </w:r>
          </w:p>
        </w:tc>
      </w:tr>
      <w:tr w:rsidR="00FD65BF" w:rsidTr="00FD65B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15-6</w:t>
            </w:r>
            <w:r w:rsidR="006179CC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8568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67,14</w:t>
            </w:r>
          </w:p>
        </w:tc>
      </w:tr>
      <w:tr w:rsidR="00FD65BF" w:rsidTr="00FD65B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 ke atas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9,39</w:t>
            </w:r>
          </w:p>
        </w:tc>
      </w:tr>
      <w:tr w:rsidR="00FD65BF" w:rsidTr="00FD65B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5BF" w:rsidRDefault="00FD65B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jumlah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12761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</w:tbl>
    <w:p w:rsidR="00FD65BF" w:rsidRDefault="00FD65BF" w:rsidP="00FD65BF">
      <w:pPr>
        <w:rPr>
          <w:sz w:val="24"/>
          <w:szCs w:val="24"/>
        </w:rPr>
      </w:pPr>
      <w:r>
        <w:rPr>
          <w:sz w:val="24"/>
          <w:szCs w:val="24"/>
        </w:rPr>
        <w:t>Sumber: Monografi Desa Argomulyo Semester I Tahun 2016</w:t>
      </w:r>
    </w:p>
    <w:p w:rsidR="006179CC" w:rsidRDefault="006179CC" w:rsidP="006179CC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Berdasarkan Tabel 2.2 dapat diketahui bahwa di Desa Argomulyo jumlah penduduk berusia produktif (usia 15 – 64 tahun) lebih banyak dari pada jumlah penduduk berusia belum produktif (usia kurang atau sama dengan 14 tahun) dan jumlah penduduk </w:t>
      </w:r>
      <w:r w:rsidR="002A7B02">
        <w:rPr>
          <w:sz w:val="24"/>
          <w:szCs w:val="24"/>
        </w:rPr>
        <w:t>berusia tidak  produktif (</w:t>
      </w:r>
      <w:r>
        <w:rPr>
          <w:sz w:val="24"/>
          <w:szCs w:val="24"/>
        </w:rPr>
        <w:t xml:space="preserve"> sama dengan</w:t>
      </w:r>
      <w:r w:rsidR="002A7B02">
        <w:rPr>
          <w:sz w:val="24"/>
          <w:szCs w:val="24"/>
        </w:rPr>
        <w:t xml:space="preserve"> atau lebih dari 65</w:t>
      </w:r>
      <w:r>
        <w:rPr>
          <w:sz w:val="24"/>
          <w:szCs w:val="24"/>
        </w:rPr>
        <w:t xml:space="preserve"> tahun)</w:t>
      </w:r>
      <w:r w:rsidR="002A7B02">
        <w:rPr>
          <w:sz w:val="24"/>
          <w:szCs w:val="24"/>
        </w:rPr>
        <w:t>. Jumlah penduduk berusia produktf lebih banyak daripada jumlah penduduk belum dan tidak produktif. Kondisi demikian menguntungkan  dalam memanfaatkan sumber daya alam yang ada di desa.</w:t>
      </w:r>
    </w:p>
    <w:p w:rsidR="00FD65BF" w:rsidRDefault="00FD65BF" w:rsidP="00FD65BF">
      <w:pPr>
        <w:rPr>
          <w:sz w:val="24"/>
          <w:szCs w:val="24"/>
        </w:rPr>
      </w:pPr>
    </w:p>
    <w:p w:rsidR="00FD65BF" w:rsidRDefault="00FD65BF" w:rsidP="00FD65B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Jumlah Penduduk Menurut Mata Pencaharian</w:t>
      </w:r>
    </w:p>
    <w:p w:rsidR="00FD65BF" w:rsidRDefault="00FD65BF" w:rsidP="00FD65BF">
      <w:pPr>
        <w:rPr>
          <w:sz w:val="24"/>
          <w:szCs w:val="24"/>
        </w:rPr>
      </w:pPr>
      <w:r>
        <w:rPr>
          <w:sz w:val="24"/>
          <w:szCs w:val="24"/>
        </w:rPr>
        <w:t xml:space="preserve">Komposisi jumlah penduduk menurut mata pencaharian  dapat dilihat pada Tabel 2 berikut </w:t>
      </w:r>
    </w:p>
    <w:p w:rsidR="00FD65BF" w:rsidRDefault="00FD65BF" w:rsidP="00FD65BF">
      <w:pPr>
        <w:rPr>
          <w:sz w:val="24"/>
          <w:szCs w:val="24"/>
        </w:rPr>
      </w:pPr>
      <w:r>
        <w:rPr>
          <w:sz w:val="24"/>
          <w:szCs w:val="24"/>
        </w:rPr>
        <w:lastRenderedPageBreak/>
        <w:t>Tabel 2.  Komposisi jumlah penduduk menurut ma</w:t>
      </w:r>
      <w:bookmarkStart w:id="0" w:name="_GoBack"/>
      <w:bookmarkEnd w:id="0"/>
      <w:r>
        <w:rPr>
          <w:sz w:val="24"/>
          <w:szCs w:val="24"/>
        </w:rPr>
        <w:t>ta pencaharian</w:t>
      </w:r>
    </w:p>
    <w:tbl>
      <w:tblPr>
        <w:tblStyle w:val="TableGrid"/>
        <w:tblW w:w="0" w:type="auto"/>
        <w:tblInd w:w="250" w:type="dxa"/>
        <w:tblLook w:val="04A0"/>
      </w:tblPr>
      <w:tblGrid>
        <w:gridCol w:w="567"/>
        <w:gridCol w:w="2410"/>
        <w:gridCol w:w="1559"/>
        <w:gridCol w:w="1701"/>
      </w:tblGrid>
      <w:tr w:rsidR="00FD65BF" w:rsidTr="00FD65BF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Mata pencaharian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Jumlah penduduk</w:t>
            </w:r>
          </w:p>
        </w:tc>
      </w:tr>
      <w:tr w:rsidR="00FD65BF" w:rsidTr="00FD65B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5BF" w:rsidRDefault="00FD65B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5BF" w:rsidRDefault="00FD65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jiwa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FD65BF" w:rsidTr="00FD65B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Karyawan:</w:t>
            </w:r>
          </w:p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a.Pegawai Negeri Sipil</w:t>
            </w:r>
          </w:p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b.TNI/Polri</w:t>
            </w:r>
          </w:p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c.Swasta</w:t>
            </w:r>
          </w:p>
          <w:p w:rsidR="00FD65BF" w:rsidRDefault="00FD65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5BF" w:rsidRDefault="00FD65BF">
            <w:pPr>
              <w:jc w:val="right"/>
              <w:rPr>
                <w:sz w:val="24"/>
                <w:szCs w:val="24"/>
              </w:rPr>
            </w:pPr>
          </w:p>
          <w:p w:rsidR="00FD65BF" w:rsidRDefault="00FD65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</w:t>
            </w:r>
          </w:p>
          <w:p w:rsidR="00FD65BF" w:rsidRDefault="00FD65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FD65BF" w:rsidRDefault="00FD65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5BF" w:rsidRDefault="00FD65BF">
            <w:pPr>
              <w:rPr>
                <w:b/>
                <w:sz w:val="24"/>
                <w:szCs w:val="24"/>
              </w:rPr>
            </w:pPr>
          </w:p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4,40</w:t>
            </w:r>
          </w:p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1,24</w:t>
            </w:r>
          </w:p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21,78</w:t>
            </w:r>
          </w:p>
        </w:tc>
      </w:tr>
      <w:tr w:rsidR="00FD65BF" w:rsidTr="00FD65B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Wiraswasta/Pedagang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26,89</w:t>
            </w:r>
          </w:p>
        </w:tc>
      </w:tr>
      <w:tr w:rsidR="00FD65BF" w:rsidTr="00FD65B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Petani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0,90</w:t>
            </w:r>
          </w:p>
        </w:tc>
      </w:tr>
      <w:tr w:rsidR="00FD65BF" w:rsidTr="00FD65B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Tukang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0,38</w:t>
            </w:r>
          </w:p>
        </w:tc>
      </w:tr>
      <w:tr w:rsidR="00FD65BF" w:rsidTr="00FD65B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Buruh Tani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26,67</w:t>
            </w:r>
          </w:p>
        </w:tc>
      </w:tr>
      <w:tr w:rsidR="00FD65BF" w:rsidTr="00FD65B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Pensiunan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3,16</w:t>
            </w:r>
          </w:p>
        </w:tc>
      </w:tr>
      <w:tr w:rsidR="00FD65BF" w:rsidTr="00FD65B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Nelayan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0,12</w:t>
            </w:r>
          </w:p>
        </w:tc>
      </w:tr>
      <w:tr w:rsidR="00FD65BF" w:rsidTr="00FD65B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0,12</w:t>
            </w:r>
          </w:p>
        </w:tc>
      </w:tr>
      <w:tr w:rsidR="00FD65BF" w:rsidTr="00FD65B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Pekerja Seni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0,12</w:t>
            </w:r>
          </w:p>
        </w:tc>
      </w:tr>
      <w:tr w:rsidR="00FD65BF" w:rsidTr="00FD65B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Lainnya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14,53</w:t>
            </w:r>
          </w:p>
        </w:tc>
      </w:tr>
      <w:tr w:rsidR="00FD65BF" w:rsidTr="00FD65B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5BF" w:rsidRDefault="00FD65B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Jumlah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8.088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100,00</w:t>
            </w:r>
          </w:p>
        </w:tc>
      </w:tr>
    </w:tbl>
    <w:p w:rsidR="00FD65BF" w:rsidRDefault="00FD65BF" w:rsidP="00FD65BF">
      <w:pPr>
        <w:rPr>
          <w:sz w:val="24"/>
          <w:szCs w:val="24"/>
        </w:rPr>
      </w:pPr>
      <w:r>
        <w:rPr>
          <w:sz w:val="24"/>
          <w:szCs w:val="24"/>
        </w:rPr>
        <w:t>Sumber: Monografi Desa Argomulyo Semester I Tahun 2016</w:t>
      </w:r>
    </w:p>
    <w:p w:rsidR="00FD65BF" w:rsidRDefault="00FD65BF" w:rsidP="00FD65BF">
      <w:pPr>
        <w:rPr>
          <w:sz w:val="24"/>
          <w:szCs w:val="24"/>
        </w:rPr>
      </w:pPr>
      <w:r>
        <w:rPr>
          <w:sz w:val="24"/>
          <w:szCs w:val="24"/>
        </w:rPr>
        <w:tab/>
        <w:t>Berdasarkan Tabel.2  ternyata hanya sedikit sekali (0,09%) penduduk yang bermata pencaharian menjadi petani. Sebagian besar penduduk 75,34 % bermata pencaharian menjadi karyawan swasta,  wiraswasta/pedagang dan buruh tani. Kurang dari 25 % penduduk bermata pencaharian PNS/Polri, pensiunan,  tukang dan lain-lain.</w:t>
      </w:r>
    </w:p>
    <w:p w:rsidR="009A08E6" w:rsidRDefault="009A08E6"/>
    <w:sectPr w:rsidR="009A08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D18B1"/>
    <w:multiLevelType w:val="hybridMultilevel"/>
    <w:tmpl w:val="8BF022C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compat>
    <w:useFELayout/>
  </w:compat>
  <w:rsids>
    <w:rsidRoot w:val="00FD65BF"/>
    <w:rsid w:val="002A7B02"/>
    <w:rsid w:val="004A63CC"/>
    <w:rsid w:val="006179CC"/>
    <w:rsid w:val="009A08E6"/>
    <w:rsid w:val="00B45196"/>
    <w:rsid w:val="00FD6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5BF"/>
    <w:pPr>
      <w:ind w:left="720"/>
      <w:contextualSpacing/>
    </w:pPr>
  </w:style>
  <w:style w:type="table" w:styleId="TableGrid">
    <w:name w:val="Table Grid"/>
    <w:basedOn w:val="TableNormal"/>
    <w:uiPriority w:val="59"/>
    <w:rsid w:val="00FD65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3</cp:revision>
  <dcterms:created xsi:type="dcterms:W3CDTF">2021-12-13T04:52:00Z</dcterms:created>
  <dcterms:modified xsi:type="dcterms:W3CDTF">2021-12-13T05:29:00Z</dcterms:modified>
</cp:coreProperties>
</file>