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44F" w:rsidRPr="0078644F" w:rsidRDefault="0078644F" w:rsidP="0078644F">
      <w:pPr>
        <w:spacing w:line="360" w:lineRule="auto"/>
        <w:jc w:val="center"/>
        <w:rPr>
          <w:b/>
        </w:rPr>
      </w:pPr>
      <w:r w:rsidRPr="0078644F">
        <w:rPr>
          <w:rFonts w:ascii="Times New Roman" w:hAnsi="Times New Roman" w:cs="Times New Roman"/>
          <w:b/>
          <w:sz w:val="24"/>
          <w:szCs w:val="24"/>
        </w:rPr>
        <w:t>Pembahasan Soal UTS Metode Penelitian Kualitatif 21 April 2020</w:t>
      </w:r>
      <w:r w:rsidRPr="0078644F">
        <w:rPr>
          <w:rFonts w:ascii="Times New Roman" w:hAnsi="Times New Roman" w:cs="Times New Roman"/>
          <w:b/>
          <w:sz w:val="24"/>
          <w:szCs w:val="24"/>
        </w:rPr>
        <w:br/>
      </w:r>
      <w:r w:rsidRPr="0078644F">
        <w:rPr>
          <w:rFonts w:ascii="Times New Roman" w:hAnsi="Times New Roman" w:cs="Times New Roman"/>
          <w:b/>
          <w:sz w:val="24"/>
        </w:rPr>
        <w:t>Dr. Yuli Setyowati, S.IP, M.Si</w:t>
      </w:r>
    </w:p>
    <w:p w:rsidR="0078644F" w:rsidRPr="0078644F" w:rsidRDefault="0078644F" w:rsidP="0078644F">
      <w:pPr>
        <w:spacing w:line="360" w:lineRule="auto"/>
        <w:jc w:val="center"/>
        <w:rPr>
          <w:rFonts w:ascii="Times New Roman" w:hAnsi="Times New Roman" w:cs="Times New Roman"/>
          <w:sz w:val="24"/>
          <w:szCs w:val="24"/>
        </w:rPr>
      </w:pPr>
      <w:bookmarkStart w:id="0" w:name="_GoBack"/>
      <w:bookmarkEnd w:id="0"/>
    </w:p>
    <w:p w:rsidR="00D26A0A" w:rsidRPr="005A7565" w:rsidRDefault="00650E0E" w:rsidP="00ED6C3A">
      <w:pPr>
        <w:pStyle w:val="ListParagraph"/>
        <w:numPr>
          <w:ilvl w:val="0"/>
          <w:numId w:val="1"/>
        </w:numPr>
        <w:spacing w:line="360" w:lineRule="auto"/>
        <w:jc w:val="both"/>
        <w:rPr>
          <w:rFonts w:ascii="Times New Roman" w:hAnsi="Times New Roman" w:cs="Times New Roman"/>
          <w:b/>
          <w:i/>
          <w:sz w:val="24"/>
          <w:szCs w:val="24"/>
        </w:rPr>
      </w:pPr>
      <w:r w:rsidRPr="005A7565">
        <w:rPr>
          <w:rFonts w:ascii="Times New Roman" w:hAnsi="Times New Roman" w:cs="Times New Roman"/>
          <w:b/>
          <w:i/>
          <w:sz w:val="24"/>
          <w:szCs w:val="24"/>
        </w:rPr>
        <w:t>Aspek-aspek apa saja yang harus menjadi pertimbangan Saudara ketika akan melakukan sebuah penelitian? Jelaskan setiap aspeknya!</w:t>
      </w:r>
    </w:p>
    <w:p w:rsidR="00650E0E" w:rsidRPr="00650E0E" w:rsidRDefault="00650E0E" w:rsidP="00ED6C3A">
      <w:pPr>
        <w:pStyle w:val="ListParagraph"/>
        <w:numPr>
          <w:ilvl w:val="0"/>
          <w:numId w:val="3"/>
        </w:numPr>
        <w:spacing w:line="360" w:lineRule="auto"/>
        <w:jc w:val="both"/>
        <w:rPr>
          <w:rFonts w:ascii="Times New Roman" w:hAnsi="Times New Roman" w:cs="Times New Roman"/>
          <w:b/>
          <w:sz w:val="24"/>
          <w:szCs w:val="24"/>
        </w:rPr>
      </w:pPr>
      <w:r w:rsidRPr="00650E0E">
        <w:rPr>
          <w:rFonts w:ascii="Times New Roman" w:hAnsi="Times New Roman" w:cs="Times New Roman"/>
          <w:b/>
          <w:sz w:val="24"/>
          <w:szCs w:val="24"/>
        </w:rPr>
        <w:t>Aspek Etika Penelitian</w:t>
      </w:r>
    </w:p>
    <w:p w:rsidR="00650E0E" w:rsidRDefault="00650E0E" w:rsidP="00ED6C3A">
      <w:pPr>
        <w:spacing w:line="360" w:lineRule="auto"/>
        <w:ind w:left="709" w:firstLine="425"/>
        <w:jc w:val="both"/>
        <w:rPr>
          <w:rFonts w:ascii="Times New Roman" w:hAnsi="Times New Roman" w:cs="Times New Roman"/>
          <w:sz w:val="24"/>
          <w:szCs w:val="24"/>
        </w:rPr>
      </w:pPr>
      <w:r w:rsidRPr="00650E0E">
        <w:rPr>
          <w:rFonts w:ascii="Times New Roman" w:hAnsi="Times New Roman" w:cs="Times New Roman"/>
          <w:sz w:val="24"/>
          <w:szCs w:val="24"/>
        </w:rPr>
        <w:t>Aspek etik perlu diperhatikan dalam penelitian khususnya eksperimen pada manusia. Oleh karena itu, tidak semua cara dapat dilakukan oleh peneliti untuk memperoleh data dan memanfaatkan hasil-hasil penelitiannya.</w:t>
      </w:r>
      <w:r>
        <w:rPr>
          <w:rFonts w:ascii="Times New Roman" w:hAnsi="Times New Roman" w:cs="Times New Roman"/>
          <w:sz w:val="24"/>
          <w:szCs w:val="24"/>
        </w:rPr>
        <w:t xml:space="preserve"> </w:t>
      </w:r>
      <w:r w:rsidRPr="00650E0E">
        <w:rPr>
          <w:rFonts w:ascii="Times New Roman" w:hAnsi="Times New Roman" w:cs="Times New Roman"/>
          <w:sz w:val="24"/>
          <w:szCs w:val="24"/>
        </w:rPr>
        <w:t>Hal ini berkaitan dengan kegiatan dan hasil penelitiannya yang memiliki hak-hak y</w:t>
      </w:r>
      <w:r>
        <w:rPr>
          <w:rFonts w:ascii="Times New Roman" w:hAnsi="Times New Roman" w:cs="Times New Roman"/>
          <w:sz w:val="24"/>
          <w:szCs w:val="24"/>
        </w:rPr>
        <w:t>ang harus dilindungi peneliti.</w:t>
      </w:r>
    </w:p>
    <w:p w:rsidR="00650E0E" w:rsidRDefault="00650E0E" w:rsidP="00ED6C3A">
      <w:pPr>
        <w:spacing w:line="360" w:lineRule="auto"/>
        <w:ind w:left="709" w:firstLine="425"/>
        <w:jc w:val="both"/>
        <w:rPr>
          <w:rFonts w:ascii="Times New Roman" w:hAnsi="Times New Roman" w:cs="Times New Roman"/>
          <w:sz w:val="24"/>
          <w:szCs w:val="24"/>
        </w:rPr>
      </w:pPr>
      <w:r w:rsidRPr="00650E0E">
        <w:rPr>
          <w:rFonts w:ascii="Times New Roman" w:hAnsi="Times New Roman" w:cs="Times New Roman"/>
          <w:sz w:val="24"/>
          <w:szCs w:val="24"/>
        </w:rPr>
        <w:t>Banyak aspek kemanusiaan yang harus diperhatikan dalam kegiatan eksperimen. Isu-isu penting yang terkait dengan kegiatan eksperimen diantaranya adalah risiko, privasi</w:t>
      </w:r>
      <w:r>
        <w:rPr>
          <w:rFonts w:ascii="Times New Roman" w:hAnsi="Times New Roman" w:cs="Times New Roman"/>
          <w:sz w:val="24"/>
          <w:szCs w:val="24"/>
        </w:rPr>
        <w:t xml:space="preserve">, dan izin persetujuan subjek. </w:t>
      </w:r>
      <w:r w:rsidRPr="00650E0E">
        <w:rPr>
          <w:rFonts w:ascii="Times New Roman" w:hAnsi="Times New Roman" w:cs="Times New Roman"/>
          <w:sz w:val="24"/>
          <w:szCs w:val="24"/>
        </w:rPr>
        <w:t>Dalam banyak kasus, isu-isu tersebut kurang memperoleh tempat karena kesadaran peneliti ataupun yang diteliti belum begitu tinggi, sehingga peneliti ataupun orang yang diteliti tidak peduli d</w:t>
      </w:r>
      <w:r>
        <w:rPr>
          <w:rFonts w:ascii="Times New Roman" w:hAnsi="Times New Roman" w:cs="Times New Roman"/>
          <w:sz w:val="24"/>
          <w:szCs w:val="24"/>
        </w:rPr>
        <w:t>engan semua proses eksperimen.</w:t>
      </w:r>
    </w:p>
    <w:p w:rsidR="00650E0E" w:rsidRDefault="00650E0E" w:rsidP="00ED6C3A">
      <w:pPr>
        <w:spacing w:line="360" w:lineRule="auto"/>
        <w:ind w:left="709" w:firstLine="425"/>
        <w:jc w:val="both"/>
        <w:rPr>
          <w:rFonts w:ascii="Times New Roman" w:hAnsi="Times New Roman" w:cs="Times New Roman"/>
          <w:sz w:val="24"/>
          <w:szCs w:val="24"/>
        </w:rPr>
      </w:pPr>
      <w:r w:rsidRPr="00650E0E">
        <w:rPr>
          <w:rFonts w:ascii="Times New Roman" w:hAnsi="Times New Roman" w:cs="Times New Roman"/>
          <w:sz w:val="24"/>
          <w:szCs w:val="24"/>
        </w:rPr>
        <w:t>Idealnya peneliti yang melakukan eksperimen berpegang pada prinsi</w:t>
      </w:r>
      <w:r>
        <w:rPr>
          <w:rFonts w:ascii="Times New Roman" w:hAnsi="Times New Roman" w:cs="Times New Roman"/>
          <w:sz w:val="24"/>
          <w:szCs w:val="24"/>
        </w:rPr>
        <w:t>p etik yang dijunjung tinggi ole</w:t>
      </w:r>
      <w:r w:rsidRPr="00650E0E">
        <w:rPr>
          <w:rFonts w:ascii="Times New Roman" w:hAnsi="Times New Roman" w:cs="Times New Roman"/>
          <w:sz w:val="24"/>
          <w:szCs w:val="24"/>
        </w:rPr>
        <w:t>h ilmu pengetahuan dan masyarakat, sehingga hal-hal yang diteliti tidak membawa kerugian pada pihak yang terlibat dalam penelitian maupun pihak yang memanfaatk</w:t>
      </w:r>
      <w:r>
        <w:rPr>
          <w:rFonts w:ascii="Times New Roman" w:hAnsi="Times New Roman" w:cs="Times New Roman"/>
          <w:sz w:val="24"/>
          <w:szCs w:val="24"/>
        </w:rPr>
        <w:t>an hasil penelitian.</w:t>
      </w:r>
    </w:p>
    <w:p w:rsidR="00ED6C3A" w:rsidRPr="00ED6C3A" w:rsidRDefault="00ED6C3A" w:rsidP="00ED6C3A">
      <w:pPr>
        <w:pStyle w:val="ListParagraph"/>
        <w:numPr>
          <w:ilvl w:val="0"/>
          <w:numId w:val="3"/>
        </w:numPr>
        <w:spacing w:line="360" w:lineRule="auto"/>
        <w:rPr>
          <w:rFonts w:ascii="Times New Roman" w:hAnsi="Times New Roman" w:cs="Times New Roman"/>
          <w:b/>
          <w:sz w:val="24"/>
        </w:rPr>
      </w:pPr>
      <w:r w:rsidRPr="00ED6C3A">
        <w:rPr>
          <w:rFonts w:ascii="Times New Roman" w:hAnsi="Times New Roman" w:cs="Times New Roman"/>
          <w:b/>
          <w:sz w:val="24"/>
        </w:rPr>
        <w:t>Aspek Perlakuan</w:t>
      </w:r>
    </w:p>
    <w:p w:rsidR="00ED6C3A" w:rsidRPr="00ED6C3A" w:rsidRDefault="00ED6C3A" w:rsidP="00ED6C3A">
      <w:pPr>
        <w:pStyle w:val="ListParagraph"/>
        <w:spacing w:line="360" w:lineRule="auto"/>
        <w:ind w:firstLine="414"/>
        <w:jc w:val="both"/>
        <w:rPr>
          <w:rFonts w:ascii="Times New Roman" w:hAnsi="Times New Roman" w:cs="Times New Roman"/>
          <w:sz w:val="24"/>
        </w:rPr>
      </w:pPr>
      <w:r w:rsidRPr="00ED6C3A">
        <w:rPr>
          <w:rFonts w:ascii="Times New Roman" w:hAnsi="Times New Roman" w:cs="Times New Roman"/>
          <w:sz w:val="24"/>
        </w:rPr>
        <w:t>Dalam eksperimen kelompok yang konvensional, banyak dilakukan perbandingan antara beberapa kelompok, salah satu kelompoknya tidak memperoleh perlakukan. Aspek etik ini muncul dalam penelitian eksperimen karena peneliti secara sengaja membagi subjek dalam kelompok yang memperoleh perlakuan secara berbeda. Perbedaan ini sebagaimana telah diuraikan menyangkut tindakan yang dapat dikategorikan sebagai berikut:</w:t>
      </w:r>
    </w:p>
    <w:p w:rsidR="00ED6C3A" w:rsidRDefault="00ED6C3A" w:rsidP="00ED6C3A">
      <w:pPr>
        <w:pStyle w:val="ListParagraph"/>
        <w:numPr>
          <w:ilvl w:val="0"/>
          <w:numId w:val="5"/>
        </w:numPr>
        <w:spacing w:line="360" w:lineRule="auto"/>
        <w:ind w:left="1418" w:hanging="284"/>
        <w:rPr>
          <w:rFonts w:ascii="Times New Roman" w:hAnsi="Times New Roman" w:cs="Times New Roman"/>
          <w:sz w:val="24"/>
        </w:rPr>
      </w:pPr>
      <w:r w:rsidRPr="00ED6C3A">
        <w:rPr>
          <w:rFonts w:ascii="Times New Roman" w:hAnsi="Times New Roman" w:cs="Times New Roman"/>
          <w:sz w:val="24"/>
        </w:rPr>
        <w:t>Memberikan perlakuan pada subjek dengan</w:t>
      </w:r>
      <w:r>
        <w:rPr>
          <w:rFonts w:ascii="Times New Roman" w:hAnsi="Times New Roman" w:cs="Times New Roman"/>
          <w:sz w:val="24"/>
        </w:rPr>
        <w:t xml:space="preserve"> harapan akan terjadi perubahan </w:t>
      </w:r>
      <w:r w:rsidRPr="00ED6C3A">
        <w:rPr>
          <w:rFonts w:ascii="Times New Roman" w:hAnsi="Times New Roman" w:cs="Times New Roman"/>
          <w:sz w:val="24"/>
        </w:rPr>
        <w:t>(perbaikan atau penyembuhan) kondisi pada satu kelompok, sementara membiarkan kelompok lain </w:t>
      </w:r>
    </w:p>
    <w:p w:rsidR="00ED6C3A" w:rsidRDefault="00ED6C3A" w:rsidP="00ED6C3A">
      <w:pPr>
        <w:pStyle w:val="ListParagraph"/>
        <w:numPr>
          <w:ilvl w:val="0"/>
          <w:numId w:val="5"/>
        </w:numPr>
        <w:spacing w:line="360" w:lineRule="auto"/>
        <w:ind w:left="1418" w:hanging="284"/>
        <w:rPr>
          <w:rFonts w:ascii="Times New Roman" w:hAnsi="Times New Roman" w:cs="Times New Roman"/>
          <w:sz w:val="24"/>
        </w:rPr>
      </w:pPr>
      <w:r w:rsidRPr="00ED6C3A">
        <w:rPr>
          <w:rFonts w:ascii="Times New Roman" w:hAnsi="Times New Roman" w:cs="Times New Roman"/>
          <w:sz w:val="24"/>
        </w:rPr>
        <w:lastRenderedPageBreak/>
        <w:t>Menekan berlangsungnya faktor yang merugikan individu pada suatu kelompok, sementara membiarkan faktor yang sama tetap berpengaruh secara negative pada kelompok lain </w:t>
      </w:r>
    </w:p>
    <w:p w:rsidR="00ED6C3A" w:rsidRDefault="00ED6C3A" w:rsidP="00ED6C3A">
      <w:pPr>
        <w:pStyle w:val="ListParagraph"/>
        <w:numPr>
          <w:ilvl w:val="0"/>
          <w:numId w:val="5"/>
        </w:numPr>
        <w:spacing w:line="360" w:lineRule="auto"/>
        <w:ind w:left="1418" w:hanging="284"/>
        <w:rPr>
          <w:rFonts w:ascii="Times New Roman" w:hAnsi="Times New Roman" w:cs="Times New Roman"/>
          <w:sz w:val="24"/>
        </w:rPr>
      </w:pPr>
      <w:r w:rsidRPr="00ED6C3A">
        <w:rPr>
          <w:rFonts w:ascii="Times New Roman" w:hAnsi="Times New Roman" w:cs="Times New Roman"/>
          <w:sz w:val="24"/>
        </w:rPr>
        <w:t>Mencoba suatu perlakuan yang belum diketahui se</w:t>
      </w:r>
      <w:r>
        <w:rPr>
          <w:rFonts w:ascii="Times New Roman" w:hAnsi="Times New Roman" w:cs="Times New Roman"/>
          <w:sz w:val="24"/>
        </w:rPr>
        <w:t>cara pasti efeknya pada manusia.</w:t>
      </w:r>
    </w:p>
    <w:p w:rsidR="00ED6C3A" w:rsidRDefault="00ED6C3A" w:rsidP="00ED6C3A">
      <w:pPr>
        <w:pStyle w:val="ListParagraph"/>
        <w:spacing w:line="360" w:lineRule="auto"/>
        <w:ind w:firstLine="414"/>
        <w:jc w:val="both"/>
        <w:rPr>
          <w:rFonts w:ascii="Times New Roman" w:hAnsi="Times New Roman" w:cs="Times New Roman"/>
          <w:sz w:val="24"/>
        </w:rPr>
      </w:pPr>
      <w:r w:rsidRPr="00ED6C3A">
        <w:rPr>
          <w:rFonts w:ascii="Times New Roman" w:hAnsi="Times New Roman" w:cs="Times New Roman"/>
          <w:sz w:val="24"/>
        </w:rPr>
        <w:t>Persoalan etik yang perlu diperhatikan bahwa peneliti sebenarnya dituntut untuk memberi perlakuan yang sama terhadap subjek-subjek yang bermasalah. Ia tidak dibenarkan membiarkan orang bermasalah mengalami gangguanatau membiarkan kondisi berpengaruh negative kepada suatu kelompok.</w:t>
      </w:r>
      <w:r>
        <w:rPr>
          <w:rFonts w:ascii="Times New Roman" w:hAnsi="Times New Roman" w:cs="Times New Roman"/>
          <w:sz w:val="24"/>
        </w:rPr>
        <w:t xml:space="preserve"> </w:t>
      </w:r>
      <w:r w:rsidRPr="00ED6C3A">
        <w:rPr>
          <w:rFonts w:ascii="Times New Roman" w:hAnsi="Times New Roman" w:cs="Times New Roman"/>
          <w:sz w:val="24"/>
        </w:rPr>
        <w:t>Tanggung jawabnya adalah memberikan bantuan kepada semuapihak yang terlibat. Memberikan satu kelompok dalam keadaan yang merugikan karena tidak memperoleh perlakuan adalah kurang etis.</w:t>
      </w:r>
    </w:p>
    <w:p w:rsidR="00ED6C3A" w:rsidRPr="00ED6C3A" w:rsidRDefault="00ED6C3A" w:rsidP="00ED6C3A">
      <w:pPr>
        <w:pStyle w:val="ListParagraph"/>
        <w:spacing w:line="360" w:lineRule="auto"/>
        <w:ind w:firstLine="414"/>
        <w:jc w:val="both"/>
        <w:rPr>
          <w:rFonts w:ascii="Times New Roman" w:hAnsi="Times New Roman" w:cs="Times New Roman"/>
          <w:sz w:val="24"/>
        </w:rPr>
      </w:pPr>
      <w:r w:rsidRPr="00ED6C3A">
        <w:rPr>
          <w:rFonts w:ascii="Times New Roman" w:hAnsi="Times New Roman" w:cs="Times New Roman"/>
          <w:sz w:val="24"/>
        </w:rPr>
        <w:t>Jika suatu eksperimen harus membandingkan kelompok perlakuan dengan kelompok tanpa perlakuan, sebaiknya subjek-subjek yang tidak memperoleh perlakuan selama studi diberi perlakuan setelah berakhirnya periode eksperimen.</w:t>
      </w:r>
      <w:r w:rsidRPr="00ED6C3A">
        <w:rPr>
          <w:rFonts w:ascii="Times New Roman" w:hAnsi="Times New Roman" w:cs="Times New Roman"/>
          <w:sz w:val="24"/>
        </w:rPr>
        <w:br/>
      </w:r>
    </w:p>
    <w:p w:rsidR="00ED6C3A" w:rsidRPr="0059646C" w:rsidRDefault="00ED6C3A" w:rsidP="00ED6C3A">
      <w:pPr>
        <w:pStyle w:val="ListParagraph"/>
        <w:numPr>
          <w:ilvl w:val="0"/>
          <w:numId w:val="3"/>
        </w:numPr>
        <w:spacing w:line="360" w:lineRule="auto"/>
        <w:rPr>
          <w:rFonts w:ascii="Times New Roman" w:hAnsi="Times New Roman" w:cs="Times New Roman"/>
          <w:b/>
          <w:sz w:val="24"/>
        </w:rPr>
      </w:pPr>
      <w:r w:rsidRPr="0059646C">
        <w:rPr>
          <w:rFonts w:ascii="Times New Roman" w:hAnsi="Times New Roman" w:cs="Times New Roman"/>
          <w:b/>
          <w:sz w:val="24"/>
        </w:rPr>
        <w:t>Terbatas dari Resiko</w:t>
      </w:r>
    </w:p>
    <w:p w:rsidR="0059646C" w:rsidRDefault="00ED6C3A" w:rsidP="0059646C">
      <w:pPr>
        <w:pStyle w:val="ListParagraph"/>
        <w:spacing w:line="360" w:lineRule="auto"/>
        <w:ind w:firstLine="414"/>
        <w:jc w:val="both"/>
        <w:rPr>
          <w:rFonts w:ascii="Times New Roman" w:hAnsi="Times New Roman" w:cs="Times New Roman"/>
          <w:sz w:val="24"/>
        </w:rPr>
      </w:pPr>
      <w:r w:rsidRPr="00ED6C3A">
        <w:rPr>
          <w:rFonts w:ascii="Times New Roman" w:hAnsi="Times New Roman" w:cs="Times New Roman"/>
          <w:sz w:val="24"/>
        </w:rPr>
        <w:t>Eksperimen kepada manusia adakalanya berakibat risiko tertentu bagi subjek yang dieksperimen. Partisipan harus dilindungi, baik dari bahaya secara fisik maupun psikologi yang berhubungan denga keter</w:t>
      </w:r>
      <w:r w:rsidR="00742613">
        <w:rPr>
          <w:rFonts w:ascii="Times New Roman" w:hAnsi="Times New Roman" w:cs="Times New Roman"/>
          <w:sz w:val="24"/>
        </w:rPr>
        <w:t xml:space="preserve">libatan mereka pada eskperimen. </w:t>
      </w:r>
      <w:r w:rsidRPr="00ED6C3A">
        <w:rPr>
          <w:rFonts w:ascii="Times New Roman" w:hAnsi="Times New Roman" w:cs="Times New Roman"/>
          <w:sz w:val="24"/>
        </w:rPr>
        <w:t>Hal ini merupakan tanggungjawab peneliti untuk menjamin bahwa subjek terlindungi dari bahaya.</w:t>
      </w:r>
      <w:r w:rsidR="00742613">
        <w:rPr>
          <w:rFonts w:ascii="Times New Roman" w:hAnsi="Times New Roman" w:cs="Times New Roman"/>
          <w:sz w:val="24"/>
        </w:rPr>
        <w:t xml:space="preserve"> </w:t>
      </w:r>
      <w:r w:rsidRPr="00ED6C3A">
        <w:rPr>
          <w:rFonts w:ascii="Times New Roman" w:hAnsi="Times New Roman" w:cs="Times New Roman"/>
          <w:sz w:val="24"/>
        </w:rPr>
        <w:t>Peneliti harus menjamin bahwa subjek yang terlibat diberi informasi sebelum b</w:t>
      </w:r>
      <w:r w:rsidR="0059646C">
        <w:rPr>
          <w:rFonts w:ascii="Times New Roman" w:hAnsi="Times New Roman" w:cs="Times New Roman"/>
          <w:sz w:val="24"/>
        </w:rPr>
        <w:t>e</w:t>
      </w:r>
      <w:r w:rsidRPr="00ED6C3A">
        <w:rPr>
          <w:rFonts w:ascii="Times New Roman" w:hAnsi="Times New Roman" w:cs="Times New Roman"/>
          <w:sz w:val="24"/>
        </w:rPr>
        <w:t>rpartisipasi mengenai risiko dari bahaya akibat partisipasinya.</w:t>
      </w:r>
    </w:p>
    <w:p w:rsidR="0059646C" w:rsidRDefault="0059646C" w:rsidP="0059646C">
      <w:pPr>
        <w:pStyle w:val="ListParagraph"/>
        <w:spacing w:line="360" w:lineRule="auto"/>
        <w:ind w:firstLine="414"/>
        <w:jc w:val="both"/>
        <w:rPr>
          <w:rFonts w:ascii="Times New Roman" w:hAnsi="Times New Roman" w:cs="Times New Roman"/>
          <w:sz w:val="24"/>
        </w:rPr>
      </w:pPr>
      <w:r w:rsidRPr="0059646C">
        <w:rPr>
          <w:rFonts w:ascii="Times New Roman" w:hAnsi="Times New Roman" w:cs="Times New Roman"/>
          <w:sz w:val="24"/>
        </w:rPr>
        <w:t>Subjek dilindungi bukan hanya dari risiko bahaya fisik, melainkan dari kemungkinan risiko bahaya apapun baik secara fisik, psikologis, atau sosial dari partisipasinya dalam penelitian.</w:t>
      </w:r>
    </w:p>
    <w:p w:rsidR="0059646C" w:rsidRDefault="0059646C" w:rsidP="0059646C">
      <w:pPr>
        <w:pStyle w:val="ListParagraph"/>
        <w:spacing w:line="360" w:lineRule="auto"/>
        <w:ind w:firstLine="414"/>
        <w:jc w:val="both"/>
        <w:rPr>
          <w:rFonts w:ascii="Times New Roman" w:hAnsi="Times New Roman" w:cs="Times New Roman"/>
          <w:sz w:val="24"/>
        </w:rPr>
      </w:pPr>
      <w:r w:rsidRPr="0059646C">
        <w:rPr>
          <w:rFonts w:ascii="Times New Roman" w:hAnsi="Times New Roman" w:cs="Times New Roman"/>
          <w:sz w:val="24"/>
        </w:rPr>
        <w:t>Oleh karena itu, bergantung pada peneliti tent</w:t>
      </w:r>
      <w:r>
        <w:rPr>
          <w:rFonts w:ascii="Times New Roman" w:hAnsi="Times New Roman" w:cs="Times New Roman"/>
          <w:sz w:val="24"/>
        </w:rPr>
        <w:t>ang hal-hal semestinya dilakukan</w:t>
      </w:r>
      <w:r w:rsidRPr="0059646C">
        <w:rPr>
          <w:rFonts w:ascii="Times New Roman" w:hAnsi="Times New Roman" w:cs="Times New Roman"/>
          <w:sz w:val="24"/>
        </w:rPr>
        <w:t xml:space="preserve"> dan hal-hal yang tidak boleh dilakukan kepada subjek. Karena disadari bahwa suatu eksperimen berbeda dengan penelitian lain dalam hal pertimbangan keselamatan dan tidak ada kerugian subjek, penilaian etik akan lebih proporsional apabila dilakukan tinjauan kasus per kasus.</w:t>
      </w:r>
    </w:p>
    <w:p w:rsidR="004F524D" w:rsidRPr="005A7565" w:rsidRDefault="004F524D" w:rsidP="004F524D">
      <w:pPr>
        <w:pStyle w:val="ListParagraph"/>
        <w:numPr>
          <w:ilvl w:val="0"/>
          <w:numId w:val="3"/>
        </w:numPr>
        <w:spacing w:line="360" w:lineRule="auto"/>
        <w:rPr>
          <w:rFonts w:ascii="Times New Roman" w:hAnsi="Times New Roman" w:cs="Times New Roman"/>
          <w:b/>
          <w:sz w:val="24"/>
        </w:rPr>
      </w:pPr>
      <w:r w:rsidRPr="005A7565">
        <w:rPr>
          <w:rFonts w:ascii="Times New Roman" w:hAnsi="Times New Roman" w:cs="Times New Roman"/>
          <w:b/>
          <w:sz w:val="24"/>
        </w:rPr>
        <w:t>Izin Eksperimen</w:t>
      </w:r>
    </w:p>
    <w:p w:rsidR="004F524D" w:rsidRDefault="004F524D" w:rsidP="004F524D">
      <w:pPr>
        <w:pStyle w:val="ListParagraph"/>
        <w:spacing w:line="360" w:lineRule="auto"/>
        <w:ind w:firstLine="414"/>
        <w:jc w:val="both"/>
        <w:rPr>
          <w:rFonts w:ascii="Times New Roman" w:hAnsi="Times New Roman" w:cs="Times New Roman"/>
          <w:sz w:val="24"/>
        </w:rPr>
      </w:pPr>
      <w:r w:rsidRPr="004F524D">
        <w:rPr>
          <w:rFonts w:ascii="Times New Roman" w:hAnsi="Times New Roman" w:cs="Times New Roman"/>
          <w:sz w:val="24"/>
        </w:rPr>
        <w:t xml:space="preserve">Setiap orang memiliki hak untuk mengikuti program penelitian. Hak untuk menyatakan persetujuan harus diberikan kepada setiap calon penelitian atau wakilnya </w:t>
      </w:r>
      <w:r w:rsidRPr="004F524D">
        <w:rPr>
          <w:rFonts w:ascii="Times New Roman" w:hAnsi="Times New Roman" w:cs="Times New Roman"/>
          <w:sz w:val="24"/>
        </w:rPr>
        <w:lastRenderedPageBreak/>
        <w:t>yang sah (biasanya orangtua atau walinya), sehingga ada kebebasan memilih untuk bersedia atau tidak menjadi subjek penelitian, tanpa bujukan, tanpa paksaan, penipuan, ataupun bentuk ketidakbebasan dan kekerasan lain.</w:t>
      </w:r>
    </w:p>
    <w:p w:rsidR="004F524D" w:rsidRPr="004F524D" w:rsidRDefault="004F524D" w:rsidP="004F524D">
      <w:pPr>
        <w:pStyle w:val="ListParagraph"/>
        <w:spacing w:line="360" w:lineRule="auto"/>
        <w:ind w:firstLine="414"/>
        <w:jc w:val="both"/>
        <w:rPr>
          <w:rFonts w:ascii="Times New Roman" w:hAnsi="Times New Roman" w:cs="Times New Roman"/>
          <w:sz w:val="24"/>
        </w:rPr>
      </w:pPr>
      <w:r w:rsidRPr="004F524D">
        <w:rPr>
          <w:rFonts w:ascii="Times New Roman" w:hAnsi="Times New Roman" w:cs="Times New Roman"/>
          <w:sz w:val="24"/>
        </w:rPr>
        <w:t>Unsur-unsur yang diperlukan bagi persetujuan semacam itu meliputi:</w:t>
      </w:r>
      <w:r w:rsidRPr="004F524D">
        <w:rPr>
          <w:rFonts w:ascii="Times New Roman" w:hAnsi="Times New Roman" w:cs="Times New Roman"/>
          <w:sz w:val="24"/>
        </w:rPr>
        <w:br/>
      </w:r>
    </w:p>
    <w:p w:rsidR="004F524D" w:rsidRDefault="004F524D" w:rsidP="004F524D">
      <w:pPr>
        <w:pStyle w:val="ListParagraph"/>
        <w:numPr>
          <w:ilvl w:val="0"/>
          <w:numId w:val="8"/>
        </w:numPr>
        <w:spacing w:line="360" w:lineRule="auto"/>
        <w:ind w:left="1418" w:hanging="284"/>
        <w:rPr>
          <w:rFonts w:ascii="Times New Roman" w:hAnsi="Times New Roman" w:cs="Times New Roman"/>
          <w:sz w:val="24"/>
        </w:rPr>
      </w:pPr>
      <w:r w:rsidRPr="004F524D">
        <w:rPr>
          <w:rFonts w:ascii="Times New Roman" w:hAnsi="Times New Roman" w:cs="Times New Roman"/>
          <w:sz w:val="24"/>
        </w:rPr>
        <w:t>Keterangan yang jujur mengenai prosedur yang akan ditempuh beserta tujuannya, dan setiap penyebutan prosedur yang bersifat eksperimental </w:t>
      </w:r>
    </w:p>
    <w:p w:rsidR="004F524D" w:rsidRDefault="004F524D" w:rsidP="004F524D">
      <w:pPr>
        <w:pStyle w:val="ListParagraph"/>
        <w:numPr>
          <w:ilvl w:val="0"/>
          <w:numId w:val="8"/>
        </w:numPr>
        <w:spacing w:line="360" w:lineRule="auto"/>
        <w:ind w:left="1418" w:hanging="284"/>
        <w:rPr>
          <w:rFonts w:ascii="Times New Roman" w:hAnsi="Times New Roman" w:cs="Times New Roman"/>
          <w:sz w:val="24"/>
        </w:rPr>
      </w:pPr>
      <w:r w:rsidRPr="004F524D">
        <w:rPr>
          <w:rFonts w:ascii="Times New Roman" w:hAnsi="Times New Roman" w:cs="Times New Roman"/>
          <w:sz w:val="24"/>
        </w:rPr>
        <w:t>Gambaran mengenai keadaan tidak menyenangkan dan risiko yang layak diperkirakan akan terjadi </w:t>
      </w:r>
    </w:p>
    <w:p w:rsidR="004F524D" w:rsidRDefault="004F524D" w:rsidP="004F524D">
      <w:pPr>
        <w:pStyle w:val="ListParagraph"/>
        <w:numPr>
          <w:ilvl w:val="0"/>
          <w:numId w:val="8"/>
        </w:numPr>
        <w:spacing w:line="360" w:lineRule="auto"/>
        <w:ind w:left="1418" w:hanging="284"/>
        <w:rPr>
          <w:rFonts w:ascii="Times New Roman" w:hAnsi="Times New Roman" w:cs="Times New Roman"/>
          <w:sz w:val="24"/>
        </w:rPr>
      </w:pPr>
      <w:r w:rsidRPr="004F524D">
        <w:rPr>
          <w:rFonts w:ascii="Times New Roman" w:hAnsi="Times New Roman" w:cs="Times New Roman"/>
          <w:sz w:val="24"/>
        </w:rPr>
        <w:t>Gambaran mengenai manfaat yang layak diharapkan terjadi </w:t>
      </w:r>
    </w:p>
    <w:p w:rsidR="004F524D" w:rsidRDefault="004F524D" w:rsidP="004F524D">
      <w:pPr>
        <w:pStyle w:val="ListParagraph"/>
        <w:numPr>
          <w:ilvl w:val="0"/>
          <w:numId w:val="8"/>
        </w:numPr>
        <w:spacing w:line="360" w:lineRule="auto"/>
        <w:ind w:left="1418" w:hanging="284"/>
        <w:rPr>
          <w:rFonts w:ascii="Times New Roman" w:hAnsi="Times New Roman" w:cs="Times New Roman"/>
          <w:sz w:val="24"/>
        </w:rPr>
      </w:pPr>
      <w:r w:rsidRPr="004F524D">
        <w:rPr>
          <w:rFonts w:ascii="Times New Roman" w:hAnsi="Times New Roman" w:cs="Times New Roman"/>
          <w:sz w:val="24"/>
        </w:rPr>
        <w:t>Pengungkapan prosedur lain yang tepat dan mungkin lebih menguntungkan subjek </w:t>
      </w:r>
    </w:p>
    <w:p w:rsidR="004F524D" w:rsidRDefault="004F524D" w:rsidP="004F524D">
      <w:pPr>
        <w:pStyle w:val="ListParagraph"/>
        <w:numPr>
          <w:ilvl w:val="0"/>
          <w:numId w:val="8"/>
        </w:numPr>
        <w:spacing w:line="360" w:lineRule="auto"/>
        <w:ind w:left="1418" w:hanging="284"/>
        <w:rPr>
          <w:rFonts w:ascii="Times New Roman" w:hAnsi="Times New Roman" w:cs="Times New Roman"/>
          <w:sz w:val="24"/>
        </w:rPr>
      </w:pPr>
      <w:r w:rsidRPr="004F524D">
        <w:rPr>
          <w:rFonts w:ascii="Times New Roman" w:hAnsi="Times New Roman" w:cs="Times New Roman"/>
          <w:sz w:val="24"/>
        </w:rPr>
        <w:t>Tawaran kepada subjek untuk mengajukan pertanyaan mengenai prosedur yang sudah dijelaskan. </w:t>
      </w:r>
    </w:p>
    <w:p w:rsidR="004F524D" w:rsidRDefault="004F524D" w:rsidP="004F524D">
      <w:pPr>
        <w:pStyle w:val="ListParagraph"/>
        <w:numPr>
          <w:ilvl w:val="0"/>
          <w:numId w:val="8"/>
        </w:numPr>
        <w:spacing w:before="240" w:line="360" w:lineRule="auto"/>
        <w:ind w:left="1418" w:hanging="284"/>
        <w:rPr>
          <w:rFonts w:ascii="Times New Roman" w:hAnsi="Times New Roman" w:cs="Times New Roman"/>
          <w:sz w:val="24"/>
        </w:rPr>
      </w:pPr>
      <w:r w:rsidRPr="004F524D">
        <w:rPr>
          <w:rFonts w:ascii="Times New Roman" w:hAnsi="Times New Roman" w:cs="Times New Roman"/>
          <w:sz w:val="24"/>
        </w:rPr>
        <w:t>Pemberitahuan bahwa subjek bebas untuk menarik kembali persetujuannya serta menghentikan partisipasinya dalam proyek penelitian setiap saat tanpa ada prasangka terhadapnya. </w:t>
      </w:r>
    </w:p>
    <w:p w:rsidR="004F524D" w:rsidRPr="004F524D" w:rsidRDefault="004F524D" w:rsidP="004F524D">
      <w:pPr>
        <w:pStyle w:val="ListParagraph"/>
        <w:spacing w:line="360" w:lineRule="auto"/>
        <w:ind w:firstLine="414"/>
        <w:jc w:val="both"/>
        <w:rPr>
          <w:rFonts w:ascii="Times New Roman" w:hAnsi="Times New Roman" w:cs="Times New Roman"/>
          <w:sz w:val="24"/>
        </w:rPr>
      </w:pPr>
      <w:r w:rsidRPr="004F524D">
        <w:rPr>
          <w:rFonts w:ascii="Times New Roman" w:hAnsi="Times New Roman" w:cs="Times New Roman"/>
          <w:sz w:val="24"/>
        </w:rPr>
        <w:t>Memaksa orang lain untuk ikut serta sebagai subjek penelitian adalah melanggar etika. Peneliti harus berusaha agar tidak membuat rencana penelitian yang akan melanggar kebebasan memilih bagi seseorang, termasuk staff dibawahnya, karena mereka juga memiliki kebebasan untuk terlib</w:t>
      </w:r>
      <w:r>
        <w:rPr>
          <w:rFonts w:ascii="Times New Roman" w:hAnsi="Times New Roman" w:cs="Times New Roman"/>
          <w:sz w:val="24"/>
        </w:rPr>
        <w:t>at atau tidak dalam penelitian.</w:t>
      </w:r>
      <w:r w:rsidRPr="004F524D">
        <w:rPr>
          <w:rFonts w:ascii="Times New Roman" w:hAnsi="Times New Roman" w:cs="Times New Roman"/>
          <w:sz w:val="24"/>
        </w:rPr>
        <w:br/>
      </w:r>
    </w:p>
    <w:p w:rsidR="004F524D" w:rsidRPr="004F524D" w:rsidRDefault="004F524D" w:rsidP="004F524D">
      <w:pPr>
        <w:pStyle w:val="ListParagraph"/>
        <w:numPr>
          <w:ilvl w:val="0"/>
          <w:numId w:val="3"/>
        </w:numPr>
        <w:spacing w:line="360" w:lineRule="auto"/>
        <w:rPr>
          <w:rFonts w:ascii="Times New Roman" w:hAnsi="Times New Roman" w:cs="Times New Roman"/>
          <w:b/>
          <w:sz w:val="24"/>
        </w:rPr>
      </w:pPr>
      <w:r w:rsidRPr="004F524D">
        <w:rPr>
          <w:rFonts w:ascii="Times New Roman" w:hAnsi="Times New Roman" w:cs="Times New Roman"/>
          <w:b/>
          <w:sz w:val="24"/>
        </w:rPr>
        <w:t>Hak-hak Privasi</w:t>
      </w:r>
    </w:p>
    <w:p w:rsidR="004F524D" w:rsidRDefault="004F524D" w:rsidP="004F524D">
      <w:pPr>
        <w:pStyle w:val="ListParagraph"/>
        <w:spacing w:line="360" w:lineRule="auto"/>
        <w:ind w:firstLine="414"/>
        <w:jc w:val="both"/>
        <w:rPr>
          <w:rFonts w:ascii="Times New Roman" w:hAnsi="Times New Roman" w:cs="Times New Roman"/>
          <w:sz w:val="24"/>
        </w:rPr>
      </w:pPr>
      <w:r w:rsidRPr="004F524D">
        <w:rPr>
          <w:rFonts w:ascii="Times New Roman" w:hAnsi="Times New Roman" w:cs="Times New Roman"/>
          <w:sz w:val="24"/>
        </w:rPr>
        <w:t xml:space="preserve">Subjek yang berpartisipasi dalam penelitian, termasuk dalam eksperimen, memiliki hak-hak tertentu dan peneliti memiliki tanggung jawab </w:t>
      </w:r>
      <w:r>
        <w:rPr>
          <w:rFonts w:ascii="Times New Roman" w:hAnsi="Times New Roman" w:cs="Times New Roman"/>
          <w:sz w:val="24"/>
        </w:rPr>
        <w:t xml:space="preserve">dan kewajiban terhadap mereka. </w:t>
      </w:r>
      <w:r w:rsidRPr="004F524D">
        <w:rPr>
          <w:rFonts w:ascii="Times New Roman" w:hAnsi="Times New Roman" w:cs="Times New Roman"/>
          <w:sz w:val="24"/>
        </w:rPr>
        <w:t>Subjek penelitian memiliki hak atas privasinya, kerhasiaan, informasi tentang hal-hal yang terkait dengan penelitian, yang merugikan atau membahayakan secara fidik atau psikolo</w:t>
      </w:r>
      <w:r>
        <w:rPr>
          <w:rFonts w:ascii="Times New Roman" w:hAnsi="Times New Roman" w:cs="Times New Roman"/>
          <w:sz w:val="24"/>
        </w:rPr>
        <w:t>gis karena partisipasi mereka.</w:t>
      </w:r>
    </w:p>
    <w:p w:rsidR="004F524D" w:rsidRDefault="004F524D" w:rsidP="004F524D">
      <w:pPr>
        <w:pStyle w:val="ListParagraph"/>
        <w:spacing w:line="360" w:lineRule="auto"/>
        <w:ind w:firstLine="414"/>
        <w:jc w:val="both"/>
        <w:rPr>
          <w:rFonts w:ascii="Times New Roman" w:hAnsi="Times New Roman" w:cs="Times New Roman"/>
          <w:sz w:val="24"/>
        </w:rPr>
      </w:pPr>
      <w:r w:rsidRPr="004F524D">
        <w:rPr>
          <w:rFonts w:ascii="Times New Roman" w:hAnsi="Times New Roman" w:cs="Times New Roman"/>
          <w:sz w:val="24"/>
        </w:rPr>
        <w:t>Subjek juga memiliki hak menarik diri sebagai partisipan dari eksperimen setiap saat jika mereka mengalami sesuatu yang tidak menyenangkan, baik secara fisik maupun psikologis atas partis</w:t>
      </w:r>
      <w:r>
        <w:rPr>
          <w:rFonts w:ascii="Times New Roman" w:hAnsi="Times New Roman" w:cs="Times New Roman"/>
          <w:sz w:val="24"/>
        </w:rPr>
        <w:t xml:space="preserve">ipasinya dengan alasan apapun. </w:t>
      </w:r>
      <w:r w:rsidRPr="004F524D">
        <w:rPr>
          <w:rFonts w:ascii="Times New Roman" w:hAnsi="Times New Roman" w:cs="Times New Roman"/>
          <w:sz w:val="24"/>
        </w:rPr>
        <w:t xml:space="preserve">Subjek membutuhkan kerahasiaan pada berbagai bentuk informasi mengenai dirinya. Untuk itu hendaknya memastikan bahwa hal-hal yang bersifat pribadi dari subjek tidak akan dicampuri atau </w:t>
      </w:r>
      <w:r w:rsidRPr="004F524D">
        <w:rPr>
          <w:rFonts w:ascii="Times New Roman" w:hAnsi="Times New Roman" w:cs="Times New Roman"/>
          <w:sz w:val="24"/>
        </w:rPr>
        <w:lastRenderedPageBreak/>
        <w:t>dilanggar. à misalnya dengan menggunakan jawaban tanpa nama, dan peneliti tidak menyebutkan identitas lengkap su</w:t>
      </w:r>
      <w:r>
        <w:rPr>
          <w:rFonts w:ascii="Times New Roman" w:hAnsi="Times New Roman" w:cs="Times New Roman"/>
          <w:sz w:val="24"/>
        </w:rPr>
        <w:t>bjek dalam laporan penelitian.</w:t>
      </w:r>
    </w:p>
    <w:p w:rsidR="004F524D" w:rsidRDefault="004F524D" w:rsidP="004F524D">
      <w:pPr>
        <w:pStyle w:val="ListParagraph"/>
        <w:spacing w:line="360" w:lineRule="auto"/>
        <w:ind w:firstLine="414"/>
        <w:jc w:val="both"/>
        <w:rPr>
          <w:rFonts w:ascii="Times New Roman" w:hAnsi="Times New Roman" w:cs="Times New Roman"/>
          <w:sz w:val="24"/>
        </w:rPr>
      </w:pPr>
      <w:r w:rsidRPr="004F524D">
        <w:rPr>
          <w:rFonts w:ascii="Times New Roman" w:hAnsi="Times New Roman" w:cs="Times New Roman"/>
          <w:sz w:val="24"/>
        </w:rPr>
        <w:t>Dalam hal subjek penelitian menuntut peneliti mengetahui identitas subjek, ia harus mendapat persetujuan subjek yang bersangkutan, serta mengambil langkah-langkah pengamanan yang perlu untuk melindungi</w:t>
      </w:r>
      <w:r>
        <w:rPr>
          <w:rFonts w:ascii="Times New Roman" w:hAnsi="Times New Roman" w:cs="Times New Roman"/>
          <w:sz w:val="24"/>
        </w:rPr>
        <w:t xml:space="preserve"> kerahasiaan jawaban tersebut.</w:t>
      </w:r>
    </w:p>
    <w:p w:rsidR="004F524D" w:rsidRDefault="004F524D" w:rsidP="004F524D">
      <w:pPr>
        <w:pStyle w:val="ListParagraph"/>
        <w:spacing w:line="360" w:lineRule="auto"/>
        <w:ind w:firstLine="414"/>
        <w:jc w:val="both"/>
        <w:rPr>
          <w:rFonts w:ascii="Times New Roman" w:hAnsi="Times New Roman" w:cs="Times New Roman"/>
          <w:sz w:val="24"/>
        </w:rPr>
      </w:pPr>
      <w:r w:rsidRPr="004F524D">
        <w:rPr>
          <w:rFonts w:ascii="Times New Roman" w:hAnsi="Times New Roman" w:cs="Times New Roman"/>
          <w:sz w:val="24"/>
        </w:rPr>
        <w:t>Masalahnya adalah bagaimana dengan penelitian yang dilakukan dengan observasi, biasanya subjek yang diamati tidak mengetahui bahwa dirinya sedang diselidiki. Hal ini karena dalam penelitian demikian, peneliti tidak meminta izin terlebih dahulu kepada subjek yang diteliti bahwa dirinya sedang dalam pengamatan dan diteliti. Sekalipun demikian jika nama su</w:t>
      </w:r>
      <w:r>
        <w:rPr>
          <w:rFonts w:ascii="Times New Roman" w:hAnsi="Times New Roman" w:cs="Times New Roman"/>
          <w:sz w:val="24"/>
        </w:rPr>
        <w:t>bjek akan disebutkan dalam lapor</w:t>
      </w:r>
      <w:r w:rsidRPr="004F524D">
        <w:rPr>
          <w:rFonts w:ascii="Times New Roman" w:hAnsi="Times New Roman" w:cs="Times New Roman"/>
          <w:sz w:val="24"/>
        </w:rPr>
        <w:t>an harus seizin subjek penelitian.</w:t>
      </w:r>
    </w:p>
    <w:p w:rsidR="004F524D" w:rsidRPr="004F524D" w:rsidRDefault="004F524D" w:rsidP="004F524D">
      <w:pPr>
        <w:pStyle w:val="ListParagraph"/>
        <w:spacing w:line="360" w:lineRule="auto"/>
        <w:ind w:firstLine="414"/>
        <w:jc w:val="both"/>
        <w:rPr>
          <w:rFonts w:ascii="Times New Roman" w:hAnsi="Times New Roman" w:cs="Times New Roman"/>
          <w:sz w:val="24"/>
        </w:rPr>
      </w:pPr>
    </w:p>
    <w:p w:rsidR="004F524D" w:rsidRPr="004F524D" w:rsidRDefault="004F524D" w:rsidP="004F524D">
      <w:pPr>
        <w:pStyle w:val="ListParagraph"/>
        <w:numPr>
          <w:ilvl w:val="0"/>
          <w:numId w:val="3"/>
        </w:numPr>
        <w:spacing w:line="360" w:lineRule="auto"/>
        <w:rPr>
          <w:rFonts w:ascii="Times New Roman" w:hAnsi="Times New Roman" w:cs="Times New Roman"/>
          <w:b/>
          <w:sz w:val="24"/>
        </w:rPr>
      </w:pPr>
      <w:r w:rsidRPr="004F524D">
        <w:rPr>
          <w:rFonts w:ascii="Times New Roman" w:hAnsi="Times New Roman" w:cs="Times New Roman"/>
          <w:b/>
          <w:sz w:val="24"/>
        </w:rPr>
        <w:t>Pemberian Informasi</w:t>
      </w:r>
    </w:p>
    <w:p w:rsidR="004F524D" w:rsidRDefault="004F524D" w:rsidP="004F524D">
      <w:pPr>
        <w:pStyle w:val="ListParagraph"/>
        <w:spacing w:line="360" w:lineRule="auto"/>
        <w:ind w:firstLine="414"/>
        <w:jc w:val="both"/>
        <w:rPr>
          <w:rFonts w:ascii="Times New Roman" w:hAnsi="Times New Roman" w:cs="Times New Roman"/>
          <w:sz w:val="24"/>
        </w:rPr>
      </w:pPr>
      <w:r w:rsidRPr="004F524D">
        <w:rPr>
          <w:rFonts w:ascii="Times New Roman" w:hAnsi="Times New Roman" w:cs="Times New Roman"/>
          <w:sz w:val="24"/>
        </w:rPr>
        <w:t>Untuk menjamin bahwa partisipan diberi informasi secara memadai mengenai aspek-aspek penting dari eksperimen, sebelum berpartisipasi kedua belah pihak dapat menandatangani lembar kontrak atau persetujuan yang memuat informasi nama, anggota penelitian, daftar lengkap aspek potensial yang menimbulkan resiko pada subjek, dan deskripsi te</w:t>
      </w:r>
      <w:r>
        <w:rPr>
          <w:rFonts w:ascii="Times New Roman" w:hAnsi="Times New Roman" w:cs="Times New Roman"/>
          <w:sz w:val="24"/>
        </w:rPr>
        <w:t xml:space="preserve">ntang tanggung jawab peneliti. </w:t>
      </w:r>
    </w:p>
    <w:p w:rsidR="004F524D" w:rsidRDefault="004F524D" w:rsidP="004F524D">
      <w:pPr>
        <w:pStyle w:val="ListParagraph"/>
        <w:spacing w:line="360" w:lineRule="auto"/>
        <w:ind w:firstLine="414"/>
        <w:jc w:val="both"/>
        <w:rPr>
          <w:rFonts w:ascii="Times New Roman" w:hAnsi="Times New Roman" w:cs="Times New Roman"/>
          <w:sz w:val="24"/>
        </w:rPr>
      </w:pPr>
      <w:r w:rsidRPr="004F524D">
        <w:rPr>
          <w:rFonts w:ascii="Times New Roman" w:hAnsi="Times New Roman" w:cs="Times New Roman"/>
          <w:sz w:val="24"/>
        </w:rPr>
        <w:t>Jika eksperimen tersebut menyangkut topinc-topik yang sensitive seperti agresifitas, kejujuran, altruism, dan efek suatu obat, hal-hal demikian tidak mungkin diberikan informasi sepenuhnya kepada subjek mengenai hal-hal yang berhubungan dengan eksperimen ka</w:t>
      </w:r>
      <w:r>
        <w:rPr>
          <w:rFonts w:ascii="Times New Roman" w:hAnsi="Times New Roman" w:cs="Times New Roman"/>
          <w:sz w:val="24"/>
        </w:rPr>
        <w:t>rena dapat mempengaruhi hasil.</w:t>
      </w:r>
    </w:p>
    <w:p w:rsidR="004F524D" w:rsidRDefault="004F524D" w:rsidP="004F524D">
      <w:pPr>
        <w:pStyle w:val="ListParagraph"/>
        <w:spacing w:line="360" w:lineRule="auto"/>
        <w:ind w:firstLine="414"/>
        <w:jc w:val="both"/>
        <w:rPr>
          <w:rFonts w:ascii="Times New Roman" w:hAnsi="Times New Roman" w:cs="Times New Roman"/>
          <w:sz w:val="24"/>
        </w:rPr>
      </w:pPr>
      <w:r w:rsidRPr="004F524D">
        <w:rPr>
          <w:rFonts w:ascii="Times New Roman" w:hAnsi="Times New Roman" w:cs="Times New Roman"/>
          <w:sz w:val="24"/>
        </w:rPr>
        <w:t>Misalnya, peneliti tertarik untuk meneliti kemauan seseorang untuk berbohong. Bagaimana peneliti menjamin bahwa subjek akan mendapatkan informasi yang cukup tentang tujuan penelitian dan resiko tanpa mempengaruhi hasil penelitian? Jika demikian penelitian dapat melakukan debriefing, yaitu memberikan informa</w:t>
      </w:r>
      <w:r>
        <w:rPr>
          <w:rFonts w:ascii="Times New Roman" w:hAnsi="Times New Roman" w:cs="Times New Roman"/>
          <w:sz w:val="24"/>
        </w:rPr>
        <w:t xml:space="preserve">si setelah eksperimen selesai. </w:t>
      </w:r>
      <w:r w:rsidRPr="004F524D">
        <w:rPr>
          <w:rFonts w:ascii="Times New Roman" w:hAnsi="Times New Roman" w:cs="Times New Roman"/>
          <w:sz w:val="24"/>
        </w:rPr>
        <w:t>Jadi, dalam keadaan biasa, peneliti harus memberi tahu subjek tentang tujuan peneliti harus memberi tahu subjek tentang tujuan penelitian. Dalam kasus-kasus tertentu apabila pengetahuan subjek mengenai tujuan penelitian dapat mempengaruhi hasil penelitian, peneliti diperkenankan menunda pemberitahuan itu sampai data selesai dikumpulkan. Dalam kasus ini subjek diberi tahu bahwa mereka akan diberi penjelas</w:t>
      </w:r>
      <w:r>
        <w:rPr>
          <w:rFonts w:ascii="Times New Roman" w:hAnsi="Times New Roman" w:cs="Times New Roman"/>
          <w:sz w:val="24"/>
        </w:rPr>
        <w:t>an setelah selesai penelitian.</w:t>
      </w:r>
    </w:p>
    <w:p w:rsidR="004F524D" w:rsidRDefault="004F524D" w:rsidP="004F524D">
      <w:pPr>
        <w:pStyle w:val="ListParagraph"/>
        <w:spacing w:line="360" w:lineRule="auto"/>
        <w:ind w:firstLine="414"/>
        <w:jc w:val="both"/>
        <w:rPr>
          <w:rFonts w:ascii="Times New Roman" w:hAnsi="Times New Roman" w:cs="Times New Roman"/>
          <w:sz w:val="24"/>
        </w:rPr>
      </w:pPr>
    </w:p>
    <w:p w:rsidR="004F524D" w:rsidRPr="004F524D" w:rsidRDefault="004F524D" w:rsidP="004F524D">
      <w:pPr>
        <w:pStyle w:val="ListParagraph"/>
        <w:numPr>
          <w:ilvl w:val="0"/>
          <w:numId w:val="3"/>
        </w:numPr>
        <w:spacing w:line="360" w:lineRule="auto"/>
        <w:jc w:val="both"/>
        <w:rPr>
          <w:rFonts w:ascii="Times New Roman" w:hAnsi="Times New Roman" w:cs="Times New Roman"/>
          <w:b/>
          <w:sz w:val="24"/>
        </w:rPr>
      </w:pPr>
      <w:r w:rsidRPr="004F524D">
        <w:rPr>
          <w:rFonts w:ascii="Times New Roman" w:hAnsi="Times New Roman" w:cs="Times New Roman"/>
          <w:b/>
          <w:sz w:val="24"/>
        </w:rPr>
        <w:t>Tanggung Jawab Peneliti</w:t>
      </w:r>
    </w:p>
    <w:p w:rsidR="005A7565" w:rsidRDefault="004F524D" w:rsidP="005A7565">
      <w:pPr>
        <w:pStyle w:val="ListParagraph"/>
        <w:spacing w:line="360" w:lineRule="auto"/>
        <w:ind w:firstLine="414"/>
        <w:jc w:val="both"/>
        <w:rPr>
          <w:rFonts w:ascii="Times New Roman" w:hAnsi="Times New Roman" w:cs="Times New Roman"/>
          <w:sz w:val="24"/>
        </w:rPr>
      </w:pPr>
      <w:r w:rsidRPr="004F524D">
        <w:rPr>
          <w:rFonts w:ascii="Times New Roman" w:hAnsi="Times New Roman" w:cs="Times New Roman"/>
          <w:sz w:val="24"/>
        </w:rPr>
        <w:lastRenderedPageBreak/>
        <w:t>Tang</w:t>
      </w:r>
      <w:r w:rsidR="005A7565">
        <w:rPr>
          <w:rFonts w:ascii="Times New Roman" w:hAnsi="Times New Roman" w:cs="Times New Roman"/>
          <w:sz w:val="24"/>
        </w:rPr>
        <w:t>gung jawab peneliti yang utama:</w:t>
      </w:r>
    </w:p>
    <w:p w:rsidR="005A7565" w:rsidRDefault="004F524D" w:rsidP="004F524D">
      <w:pPr>
        <w:pStyle w:val="ListParagraph"/>
        <w:numPr>
          <w:ilvl w:val="0"/>
          <w:numId w:val="9"/>
        </w:numPr>
        <w:spacing w:line="360" w:lineRule="auto"/>
        <w:ind w:left="1418" w:hanging="284"/>
        <w:jc w:val="both"/>
        <w:rPr>
          <w:rFonts w:ascii="Times New Roman" w:hAnsi="Times New Roman" w:cs="Times New Roman"/>
          <w:sz w:val="24"/>
        </w:rPr>
      </w:pPr>
      <w:r w:rsidRPr="004F524D">
        <w:rPr>
          <w:rFonts w:ascii="Times New Roman" w:hAnsi="Times New Roman" w:cs="Times New Roman"/>
          <w:sz w:val="24"/>
        </w:rPr>
        <w:t>Perlindungan terhadap subjek dari kerugian pengakuan terhadap hak mereka mengethui sifat dan tujuan penelitian, serta hak mereka untuk menyatakan kesediaan atau ketidaksediaan berpartisipasi </w:t>
      </w:r>
    </w:p>
    <w:p w:rsidR="005A7565" w:rsidRDefault="004F524D" w:rsidP="004F524D">
      <w:pPr>
        <w:pStyle w:val="ListParagraph"/>
        <w:numPr>
          <w:ilvl w:val="0"/>
          <w:numId w:val="9"/>
        </w:numPr>
        <w:spacing w:line="360" w:lineRule="auto"/>
        <w:ind w:left="1418" w:hanging="284"/>
        <w:jc w:val="both"/>
        <w:rPr>
          <w:rFonts w:ascii="Times New Roman" w:hAnsi="Times New Roman" w:cs="Times New Roman"/>
          <w:sz w:val="24"/>
        </w:rPr>
      </w:pPr>
      <w:r w:rsidRPr="005A7565">
        <w:rPr>
          <w:rFonts w:ascii="Times New Roman" w:hAnsi="Times New Roman" w:cs="Times New Roman"/>
          <w:sz w:val="24"/>
        </w:rPr>
        <w:t>Pengakuan terhadap hak merek untuk mengetahui sifat dan tujuan penelitian, serta hak mereka untuk menyatakan kesediaan atau ketidaksediaan partisipan </w:t>
      </w:r>
    </w:p>
    <w:p w:rsidR="005A7565" w:rsidRDefault="004F524D" w:rsidP="004F524D">
      <w:pPr>
        <w:pStyle w:val="ListParagraph"/>
        <w:numPr>
          <w:ilvl w:val="0"/>
          <w:numId w:val="9"/>
        </w:numPr>
        <w:spacing w:line="360" w:lineRule="auto"/>
        <w:ind w:left="1418" w:hanging="284"/>
        <w:jc w:val="both"/>
        <w:rPr>
          <w:rFonts w:ascii="Times New Roman" w:hAnsi="Times New Roman" w:cs="Times New Roman"/>
          <w:sz w:val="24"/>
        </w:rPr>
      </w:pPr>
      <w:r w:rsidRPr="005A7565">
        <w:rPr>
          <w:rFonts w:ascii="Times New Roman" w:hAnsi="Times New Roman" w:cs="Times New Roman"/>
          <w:sz w:val="24"/>
        </w:rPr>
        <w:t>Penghormatan terhadap hal-hal yang bersifat pribadi. </w:t>
      </w:r>
    </w:p>
    <w:p w:rsidR="004F524D" w:rsidRDefault="004F524D" w:rsidP="004F524D">
      <w:pPr>
        <w:pStyle w:val="ListParagraph"/>
        <w:numPr>
          <w:ilvl w:val="0"/>
          <w:numId w:val="9"/>
        </w:numPr>
        <w:spacing w:line="360" w:lineRule="auto"/>
        <w:ind w:left="1418" w:hanging="284"/>
        <w:jc w:val="both"/>
        <w:rPr>
          <w:rFonts w:ascii="Times New Roman" w:hAnsi="Times New Roman" w:cs="Times New Roman"/>
          <w:sz w:val="24"/>
        </w:rPr>
      </w:pPr>
      <w:r w:rsidRPr="005A7565">
        <w:rPr>
          <w:rFonts w:ascii="Times New Roman" w:hAnsi="Times New Roman" w:cs="Times New Roman"/>
          <w:sz w:val="24"/>
        </w:rPr>
        <w:t>Peneliti juga mempunyai tanggung jawab kepada para pemakai hasil penelitian. Kebanyakan hasil penelitian dipublikasikan dalam bentuk jurnal, buku, atau media lain yang akan digunakan pihak lain. Oleh karena itu, laporan tidak boleh menyesatkan pihak lain, laporkan sesuai jalannya penelitian.</w:t>
      </w:r>
    </w:p>
    <w:p w:rsidR="005A7565" w:rsidRDefault="005A7565"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Default="00D205A1" w:rsidP="005A7565">
      <w:pPr>
        <w:pStyle w:val="ListParagraph"/>
        <w:spacing w:line="360" w:lineRule="auto"/>
        <w:ind w:left="1418"/>
        <w:jc w:val="both"/>
        <w:rPr>
          <w:rFonts w:ascii="Times New Roman" w:hAnsi="Times New Roman" w:cs="Times New Roman"/>
          <w:sz w:val="24"/>
        </w:rPr>
      </w:pPr>
    </w:p>
    <w:p w:rsidR="00D205A1" w:rsidRPr="005A7565" w:rsidRDefault="00D205A1" w:rsidP="005A7565">
      <w:pPr>
        <w:pStyle w:val="ListParagraph"/>
        <w:spacing w:line="360" w:lineRule="auto"/>
        <w:ind w:left="1418"/>
        <w:jc w:val="both"/>
        <w:rPr>
          <w:rFonts w:ascii="Times New Roman" w:hAnsi="Times New Roman" w:cs="Times New Roman"/>
          <w:sz w:val="24"/>
        </w:rPr>
      </w:pPr>
    </w:p>
    <w:p w:rsidR="004F524D" w:rsidRDefault="005A7565" w:rsidP="005A7565">
      <w:pPr>
        <w:pStyle w:val="ListParagraph"/>
        <w:numPr>
          <w:ilvl w:val="0"/>
          <w:numId w:val="1"/>
        </w:numPr>
        <w:spacing w:line="360" w:lineRule="auto"/>
        <w:jc w:val="both"/>
        <w:rPr>
          <w:rFonts w:ascii="Times New Roman" w:hAnsi="Times New Roman" w:cs="Times New Roman"/>
          <w:b/>
          <w:i/>
          <w:sz w:val="24"/>
        </w:rPr>
      </w:pPr>
      <w:r w:rsidRPr="005A7565">
        <w:rPr>
          <w:rFonts w:ascii="Times New Roman" w:hAnsi="Times New Roman" w:cs="Times New Roman"/>
          <w:b/>
          <w:i/>
          <w:sz w:val="24"/>
        </w:rPr>
        <w:lastRenderedPageBreak/>
        <w:t>Pertimbangan atau alasan apa saja yang membuat Saudara menentukan bahwa penelitian tersebut akan dilakukan dengan Metode Penelitian Kualitatif, bukan metode yang lain?</w:t>
      </w:r>
    </w:p>
    <w:p w:rsidR="005A7565" w:rsidRDefault="005A7565" w:rsidP="005A7565">
      <w:pPr>
        <w:pStyle w:val="ListParagraph"/>
        <w:spacing w:line="360" w:lineRule="auto"/>
        <w:ind w:firstLine="414"/>
        <w:jc w:val="both"/>
        <w:rPr>
          <w:rFonts w:ascii="Times New Roman" w:hAnsi="Times New Roman" w:cs="Times New Roman"/>
          <w:sz w:val="24"/>
        </w:rPr>
      </w:pPr>
      <w:r w:rsidRPr="005A7565">
        <w:rPr>
          <w:rFonts w:ascii="Times New Roman" w:hAnsi="Times New Roman" w:cs="Times New Roman"/>
          <w:sz w:val="24"/>
        </w:rPr>
        <w:t>Penelitian ini menetapkan posisinya untuk mendapatkan gambaran yang lebih komprehemsif yang dilakukan pada situasi sosial (social situation) yang mana melibatkan tempat, pelaku, dan aktivitas (place, actor, activities) yang berinteraksi secara sinergis dari objek penelitian. Sehingga akan ditemukan data yang murni dari apa yang terjadi dilapangan.</w:t>
      </w:r>
    </w:p>
    <w:p w:rsidR="005A7565" w:rsidRPr="005A7565" w:rsidRDefault="005A7565" w:rsidP="005A7565">
      <w:pPr>
        <w:pStyle w:val="ListParagraph"/>
        <w:spacing w:line="360" w:lineRule="auto"/>
        <w:ind w:firstLine="414"/>
        <w:jc w:val="both"/>
        <w:rPr>
          <w:rFonts w:ascii="Times New Roman" w:hAnsi="Times New Roman" w:cs="Times New Roman"/>
          <w:sz w:val="24"/>
        </w:rPr>
      </w:pPr>
      <w:r w:rsidRPr="005A7565">
        <w:rPr>
          <w:rFonts w:ascii="Times New Roman" w:hAnsi="Times New Roman" w:cs="Times New Roman"/>
          <w:sz w:val="24"/>
        </w:rPr>
        <w:t>Kasinath (2013) mengemukakan ada tiga alasan untuk menggunakan metode kualitatif, yaitu (a) pandangan peneliti terhadap fenomena di dunia (a researcher’s view of the world), (b) jenis pertanyaan penelitian (nature of the research question), dan (c) alasan praktis berhubungan dengan sifat metode kualitatif (practical reasons associated with the nature of qualitative methods).</w:t>
      </w:r>
    </w:p>
    <w:p w:rsidR="005A7565" w:rsidRPr="005A7565" w:rsidRDefault="005A7565" w:rsidP="005A7565">
      <w:pPr>
        <w:pStyle w:val="ListParagraph"/>
        <w:spacing w:line="360" w:lineRule="auto"/>
        <w:ind w:firstLine="414"/>
        <w:jc w:val="both"/>
        <w:rPr>
          <w:rFonts w:ascii="Times New Roman" w:hAnsi="Times New Roman" w:cs="Times New Roman"/>
          <w:sz w:val="24"/>
        </w:rPr>
      </w:pPr>
      <w:r w:rsidRPr="005A7565">
        <w:rPr>
          <w:rFonts w:ascii="Times New Roman" w:hAnsi="Times New Roman" w:cs="Times New Roman"/>
          <w:sz w:val="24"/>
        </w:rPr>
        <w:t>Sementara itu, menurut McCusker, K., &amp; Gunaydin, S. (2015), pemilihan penggunaan metode kualitatif dalam hal tujuan penelitiannya adalah untuk memahami bagaimana suatu komunitas atau individu-individu dalam menerima isu tertentu. Dalam hal ini, sangat penting bagi peneliti yang menggunakan metode kualitatif untuk memastikan kualitas dari proses penelitian, sebab peneliti tersebut akan menginterpretasi data yang telah dikumpulkannya.</w:t>
      </w:r>
    </w:p>
    <w:p w:rsidR="005A7565" w:rsidRPr="005A7565" w:rsidRDefault="005A7565" w:rsidP="005A7565">
      <w:pPr>
        <w:pStyle w:val="ListParagraph"/>
        <w:spacing w:line="360" w:lineRule="auto"/>
        <w:ind w:firstLine="414"/>
        <w:jc w:val="both"/>
        <w:rPr>
          <w:rFonts w:ascii="Times New Roman" w:hAnsi="Times New Roman" w:cs="Times New Roman"/>
          <w:sz w:val="24"/>
        </w:rPr>
      </w:pPr>
      <w:r w:rsidRPr="005A7565">
        <w:rPr>
          <w:rFonts w:ascii="Times New Roman" w:hAnsi="Times New Roman" w:cs="Times New Roman"/>
          <w:sz w:val="24"/>
        </w:rPr>
        <w:t>Metode kualitatif membantu ketersediaan diskripsi yang kaya atas fenomena. Kualitatif mendorong pemahaman atas s</w:t>
      </w:r>
      <w:r w:rsidR="00692D6B">
        <w:rPr>
          <w:rFonts w:ascii="Times New Roman" w:hAnsi="Times New Roman" w:cs="Times New Roman"/>
          <w:sz w:val="24"/>
        </w:rPr>
        <w:t>ubstansi dari suatu peristiwa, d</w:t>
      </w:r>
      <w:r w:rsidRPr="005A7565">
        <w:rPr>
          <w:rFonts w:ascii="Times New Roman" w:hAnsi="Times New Roman" w:cs="Times New Roman"/>
          <w:sz w:val="24"/>
        </w:rPr>
        <w:t>engan demikian, penelitian kualitatif tidak hanya untuk memenuhi keinginan peneliti untuk mendapatkan gambaran/penjelasan, tetapi juga membantu untuk mendapatkan penjelasan yang lebih dalam (Sofaer, 1999). Dengan demikian, dalam penelitian kualitatif, peneliti perlu membekali dirinya dengan pengetahuan yang memadai terkait permasalahan yang akan ditelitinya.</w:t>
      </w:r>
    </w:p>
    <w:p w:rsidR="00D205A1" w:rsidRDefault="00D205A1" w:rsidP="00D205A1">
      <w:pPr>
        <w:rPr>
          <w:rFonts w:ascii="Times New Roman" w:hAnsi="Times New Roman" w:cs="Times New Roman"/>
          <w:sz w:val="24"/>
        </w:rPr>
      </w:pPr>
    </w:p>
    <w:p w:rsidR="00D205A1" w:rsidRDefault="00D205A1" w:rsidP="00D205A1">
      <w:pPr>
        <w:rPr>
          <w:rFonts w:ascii="Times New Roman" w:hAnsi="Times New Roman" w:cs="Times New Roman"/>
          <w:sz w:val="24"/>
        </w:rPr>
      </w:pPr>
    </w:p>
    <w:p w:rsidR="00D205A1" w:rsidRDefault="00D205A1" w:rsidP="00D205A1">
      <w:pPr>
        <w:rPr>
          <w:rFonts w:ascii="Times New Roman" w:hAnsi="Times New Roman" w:cs="Times New Roman"/>
          <w:sz w:val="24"/>
        </w:rPr>
      </w:pPr>
    </w:p>
    <w:p w:rsidR="00D205A1" w:rsidRDefault="00D205A1" w:rsidP="00D205A1">
      <w:pPr>
        <w:rPr>
          <w:rFonts w:ascii="Times New Roman" w:hAnsi="Times New Roman" w:cs="Times New Roman"/>
          <w:sz w:val="24"/>
        </w:rPr>
      </w:pPr>
    </w:p>
    <w:p w:rsidR="00D205A1" w:rsidRDefault="00D205A1" w:rsidP="00D205A1">
      <w:pPr>
        <w:rPr>
          <w:rFonts w:ascii="Times New Roman" w:hAnsi="Times New Roman" w:cs="Times New Roman"/>
          <w:sz w:val="24"/>
        </w:rPr>
      </w:pPr>
    </w:p>
    <w:p w:rsidR="00D205A1" w:rsidRDefault="00D205A1" w:rsidP="00D205A1">
      <w:pPr>
        <w:rPr>
          <w:rFonts w:ascii="Times New Roman" w:hAnsi="Times New Roman" w:cs="Times New Roman"/>
          <w:sz w:val="24"/>
        </w:rPr>
      </w:pPr>
    </w:p>
    <w:p w:rsidR="00D205A1" w:rsidRPr="00D205A1" w:rsidRDefault="00D205A1" w:rsidP="00D205A1">
      <w:pPr>
        <w:rPr>
          <w:rFonts w:ascii="Times New Roman" w:hAnsi="Times New Roman" w:cs="Times New Roman"/>
          <w:b/>
          <w:sz w:val="24"/>
        </w:rPr>
      </w:pPr>
      <w:r>
        <w:rPr>
          <w:rFonts w:ascii="Times New Roman" w:hAnsi="Times New Roman" w:cs="Times New Roman"/>
          <w:b/>
          <w:sz w:val="24"/>
        </w:rPr>
        <w:lastRenderedPageBreak/>
        <w:t>REFRENSI</w:t>
      </w:r>
    </w:p>
    <w:p w:rsidR="00D205A1" w:rsidRPr="00D205A1" w:rsidRDefault="00D205A1" w:rsidP="00D205A1">
      <w:pPr>
        <w:rPr>
          <w:rFonts w:ascii="Times New Roman" w:hAnsi="Times New Roman" w:cs="Times New Roman"/>
          <w:sz w:val="24"/>
        </w:rPr>
      </w:pPr>
      <w:r w:rsidRPr="00D205A1">
        <w:rPr>
          <w:rFonts w:ascii="Times New Roman" w:hAnsi="Times New Roman" w:cs="Times New Roman"/>
          <w:sz w:val="24"/>
        </w:rPr>
        <w:t>Kasinath, H. M. (2013). Understanding and using qualitative methods in performance measurement. Journal of Educational Studies, Trend and Practices, 3(1), 46-57.</w:t>
      </w:r>
    </w:p>
    <w:p w:rsidR="00D205A1" w:rsidRPr="00D205A1" w:rsidRDefault="00D205A1" w:rsidP="00D205A1">
      <w:pPr>
        <w:rPr>
          <w:rFonts w:ascii="Times New Roman" w:hAnsi="Times New Roman" w:cs="Times New Roman"/>
          <w:sz w:val="24"/>
        </w:rPr>
      </w:pPr>
      <w:r w:rsidRPr="00D205A1">
        <w:rPr>
          <w:rFonts w:ascii="Times New Roman" w:hAnsi="Times New Roman" w:cs="Times New Roman"/>
          <w:sz w:val="24"/>
        </w:rPr>
        <w:t>McCusker, K., &amp; Gunaydin, S. (2015). Research using qualitative, quantitative or mixed methods and choice based on the research. Perfusion. DOI: 10.1177/0267659114559116</w:t>
      </w:r>
    </w:p>
    <w:p w:rsidR="00D205A1" w:rsidRPr="00D205A1" w:rsidRDefault="00D205A1" w:rsidP="00D205A1">
      <w:pPr>
        <w:rPr>
          <w:rFonts w:ascii="Times New Roman" w:hAnsi="Times New Roman" w:cs="Times New Roman"/>
          <w:sz w:val="24"/>
        </w:rPr>
      </w:pPr>
      <w:r w:rsidRPr="00D205A1">
        <w:rPr>
          <w:rFonts w:ascii="Times New Roman" w:hAnsi="Times New Roman" w:cs="Times New Roman"/>
          <w:sz w:val="24"/>
        </w:rPr>
        <w:t>Sofaer, S. (1999). Qualitative methods: what are they and why use them?. Health Services Research 34:4 Part II (December 1999).</w:t>
      </w:r>
    </w:p>
    <w:p w:rsidR="00D205A1" w:rsidRDefault="0078644F" w:rsidP="00D205A1">
      <w:pPr>
        <w:spacing w:line="360" w:lineRule="auto"/>
        <w:jc w:val="both"/>
      </w:pPr>
      <w:hyperlink r:id="rId6" w:history="1">
        <w:r w:rsidR="00D205A1">
          <w:rPr>
            <w:rStyle w:val="Hyperlink"/>
          </w:rPr>
          <w:t>https://www.djkn.kemenkeu.go.id/artikel/baca/12772/Memahami-Metode-Penelitian-Kualitatif.html</w:t>
        </w:r>
      </w:hyperlink>
    </w:p>
    <w:p w:rsidR="00D205A1" w:rsidRDefault="0078644F" w:rsidP="00D205A1">
      <w:pPr>
        <w:spacing w:line="360" w:lineRule="auto"/>
        <w:jc w:val="both"/>
      </w:pPr>
      <w:hyperlink r:id="rId7" w:history="1">
        <w:r w:rsidR="00D205A1">
          <w:rPr>
            <w:rStyle w:val="Hyperlink"/>
          </w:rPr>
          <w:t>https://www.universitaspsikologi.com/2018/06/etika-dalam-penelitian-dan-penggunaan-placebo.html</w:t>
        </w:r>
      </w:hyperlink>
    </w:p>
    <w:p w:rsidR="00D205A1" w:rsidRPr="00D205A1" w:rsidRDefault="00D205A1" w:rsidP="00D205A1">
      <w:pPr>
        <w:spacing w:line="360" w:lineRule="auto"/>
        <w:jc w:val="both"/>
        <w:rPr>
          <w:rFonts w:ascii="Times New Roman" w:hAnsi="Times New Roman" w:cs="Times New Roman"/>
          <w:sz w:val="24"/>
        </w:rPr>
      </w:pPr>
    </w:p>
    <w:sectPr w:rsidR="00D205A1" w:rsidRPr="00D205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65B2"/>
    <w:multiLevelType w:val="hybridMultilevel"/>
    <w:tmpl w:val="5F3275C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7E24B6F"/>
    <w:multiLevelType w:val="hybridMultilevel"/>
    <w:tmpl w:val="34424A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4BD3AD4"/>
    <w:multiLevelType w:val="hybridMultilevel"/>
    <w:tmpl w:val="4464FD40"/>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nsid w:val="4EAE2FAA"/>
    <w:multiLevelType w:val="multilevel"/>
    <w:tmpl w:val="AEEC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661A69"/>
    <w:multiLevelType w:val="multilevel"/>
    <w:tmpl w:val="CDA6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4E40E3"/>
    <w:multiLevelType w:val="multilevel"/>
    <w:tmpl w:val="025E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032F88"/>
    <w:multiLevelType w:val="hybridMultilevel"/>
    <w:tmpl w:val="779634F8"/>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67E638B6"/>
    <w:multiLevelType w:val="hybridMultilevel"/>
    <w:tmpl w:val="D2B025D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DB87471"/>
    <w:multiLevelType w:val="hybridMultilevel"/>
    <w:tmpl w:val="D6A4FB0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5"/>
  </w:num>
  <w:num w:numId="5">
    <w:abstractNumId w:val="7"/>
  </w:num>
  <w:num w:numId="6">
    <w:abstractNumId w:val="4"/>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0E"/>
    <w:rsid w:val="004F524D"/>
    <w:rsid w:val="0059646C"/>
    <w:rsid w:val="005A7565"/>
    <w:rsid w:val="00650E0E"/>
    <w:rsid w:val="00692D6B"/>
    <w:rsid w:val="00742613"/>
    <w:rsid w:val="0078644F"/>
    <w:rsid w:val="00D205A1"/>
    <w:rsid w:val="00D26A0A"/>
    <w:rsid w:val="00ED6C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50E0E"/>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next w:val="Normal"/>
    <w:link w:val="Heading4Char"/>
    <w:uiPriority w:val="9"/>
    <w:semiHidden/>
    <w:unhideWhenUsed/>
    <w:qFormat/>
    <w:rsid w:val="004F52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E0E"/>
    <w:pPr>
      <w:ind w:left="720"/>
      <w:contextualSpacing/>
    </w:pPr>
  </w:style>
  <w:style w:type="character" w:customStyle="1" w:styleId="Heading3Char">
    <w:name w:val="Heading 3 Char"/>
    <w:basedOn w:val="DefaultParagraphFont"/>
    <w:link w:val="Heading3"/>
    <w:uiPriority w:val="9"/>
    <w:rsid w:val="00650E0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semiHidden/>
    <w:rsid w:val="004F524D"/>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5A7565"/>
    <w:rPr>
      <w:color w:val="0000FF"/>
      <w:u w:val="single"/>
    </w:rPr>
  </w:style>
  <w:style w:type="paragraph" w:customStyle="1" w:styleId="p7">
    <w:name w:val="p7"/>
    <w:basedOn w:val="Normal"/>
    <w:rsid w:val="005A756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1">
    <w:name w:val="s1"/>
    <w:basedOn w:val="DefaultParagraphFont"/>
    <w:rsid w:val="005A7565"/>
  </w:style>
  <w:style w:type="paragraph" w:customStyle="1" w:styleId="p16">
    <w:name w:val="p16"/>
    <w:basedOn w:val="Normal"/>
    <w:rsid w:val="00D205A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78644F"/>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50E0E"/>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next w:val="Normal"/>
    <w:link w:val="Heading4Char"/>
    <w:uiPriority w:val="9"/>
    <w:semiHidden/>
    <w:unhideWhenUsed/>
    <w:qFormat/>
    <w:rsid w:val="004F52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E0E"/>
    <w:pPr>
      <w:ind w:left="720"/>
      <w:contextualSpacing/>
    </w:pPr>
  </w:style>
  <w:style w:type="character" w:customStyle="1" w:styleId="Heading3Char">
    <w:name w:val="Heading 3 Char"/>
    <w:basedOn w:val="DefaultParagraphFont"/>
    <w:link w:val="Heading3"/>
    <w:uiPriority w:val="9"/>
    <w:rsid w:val="00650E0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semiHidden/>
    <w:rsid w:val="004F524D"/>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5A7565"/>
    <w:rPr>
      <w:color w:val="0000FF"/>
      <w:u w:val="single"/>
    </w:rPr>
  </w:style>
  <w:style w:type="paragraph" w:customStyle="1" w:styleId="p7">
    <w:name w:val="p7"/>
    <w:basedOn w:val="Normal"/>
    <w:rsid w:val="005A756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1">
    <w:name w:val="s1"/>
    <w:basedOn w:val="DefaultParagraphFont"/>
    <w:rsid w:val="005A7565"/>
  </w:style>
  <w:style w:type="paragraph" w:customStyle="1" w:styleId="p16">
    <w:name w:val="p16"/>
    <w:basedOn w:val="Normal"/>
    <w:rsid w:val="00D205A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78644F"/>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2951">
      <w:bodyDiv w:val="1"/>
      <w:marLeft w:val="0"/>
      <w:marRight w:val="0"/>
      <w:marTop w:val="0"/>
      <w:marBottom w:val="0"/>
      <w:divBdr>
        <w:top w:val="none" w:sz="0" w:space="0" w:color="auto"/>
        <w:left w:val="none" w:sz="0" w:space="0" w:color="auto"/>
        <w:bottom w:val="none" w:sz="0" w:space="0" w:color="auto"/>
        <w:right w:val="none" w:sz="0" w:space="0" w:color="auto"/>
      </w:divBdr>
      <w:divsChild>
        <w:div w:id="1372808259">
          <w:marLeft w:val="0"/>
          <w:marRight w:val="0"/>
          <w:marTop w:val="0"/>
          <w:marBottom w:val="0"/>
          <w:divBdr>
            <w:top w:val="none" w:sz="0" w:space="0" w:color="auto"/>
            <w:left w:val="none" w:sz="0" w:space="0" w:color="auto"/>
            <w:bottom w:val="none" w:sz="0" w:space="0" w:color="auto"/>
            <w:right w:val="none" w:sz="0" w:space="0" w:color="auto"/>
          </w:divBdr>
        </w:div>
      </w:divsChild>
    </w:div>
    <w:div w:id="171338952">
      <w:bodyDiv w:val="1"/>
      <w:marLeft w:val="0"/>
      <w:marRight w:val="0"/>
      <w:marTop w:val="0"/>
      <w:marBottom w:val="0"/>
      <w:divBdr>
        <w:top w:val="none" w:sz="0" w:space="0" w:color="auto"/>
        <w:left w:val="none" w:sz="0" w:space="0" w:color="auto"/>
        <w:bottom w:val="none" w:sz="0" w:space="0" w:color="auto"/>
        <w:right w:val="none" w:sz="0" w:space="0" w:color="auto"/>
      </w:divBdr>
    </w:div>
    <w:div w:id="925722364">
      <w:bodyDiv w:val="1"/>
      <w:marLeft w:val="0"/>
      <w:marRight w:val="0"/>
      <w:marTop w:val="0"/>
      <w:marBottom w:val="0"/>
      <w:divBdr>
        <w:top w:val="none" w:sz="0" w:space="0" w:color="auto"/>
        <w:left w:val="none" w:sz="0" w:space="0" w:color="auto"/>
        <w:bottom w:val="none" w:sz="0" w:space="0" w:color="auto"/>
        <w:right w:val="none" w:sz="0" w:space="0" w:color="auto"/>
      </w:divBdr>
      <w:divsChild>
        <w:div w:id="61490286">
          <w:marLeft w:val="0"/>
          <w:marRight w:val="0"/>
          <w:marTop w:val="0"/>
          <w:marBottom w:val="0"/>
          <w:divBdr>
            <w:top w:val="none" w:sz="0" w:space="0" w:color="auto"/>
            <w:left w:val="none" w:sz="0" w:space="0" w:color="auto"/>
            <w:bottom w:val="none" w:sz="0" w:space="0" w:color="auto"/>
            <w:right w:val="none" w:sz="0" w:space="0" w:color="auto"/>
          </w:divBdr>
        </w:div>
        <w:div w:id="1276253293">
          <w:marLeft w:val="0"/>
          <w:marRight w:val="0"/>
          <w:marTop w:val="0"/>
          <w:marBottom w:val="0"/>
          <w:divBdr>
            <w:top w:val="none" w:sz="0" w:space="0" w:color="auto"/>
            <w:left w:val="none" w:sz="0" w:space="0" w:color="auto"/>
            <w:bottom w:val="none" w:sz="0" w:space="0" w:color="auto"/>
            <w:right w:val="none" w:sz="0" w:space="0" w:color="auto"/>
          </w:divBdr>
        </w:div>
      </w:divsChild>
    </w:div>
    <w:div w:id="1593275812">
      <w:bodyDiv w:val="1"/>
      <w:marLeft w:val="0"/>
      <w:marRight w:val="0"/>
      <w:marTop w:val="0"/>
      <w:marBottom w:val="0"/>
      <w:divBdr>
        <w:top w:val="none" w:sz="0" w:space="0" w:color="auto"/>
        <w:left w:val="none" w:sz="0" w:space="0" w:color="auto"/>
        <w:bottom w:val="none" w:sz="0" w:space="0" w:color="auto"/>
        <w:right w:val="none" w:sz="0" w:space="0" w:color="auto"/>
      </w:divBdr>
    </w:div>
    <w:div w:id="1998262945">
      <w:bodyDiv w:val="1"/>
      <w:marLeft w:val="0"/>
      <w:marRight w:val="0"/>
      <w:marTop w:val="0"/>
      <w:marBottom w:val="0"/>
      <w:divBdr>
        <w:top w:val="none" w:sz="0" w:space="0" w:color="auto"/>
        <w:left w:val="none" w:sz="0" w:space="0" w:color="auto"/>
        <w:bottom w:val="none" w:sz="0" w:space="0" w:color="auto"/>
        <w:right w:val="none" w:sz="0" w:space="0" w:color="auto"/>
      </w:divBdr>
    </w:div>
    <w:div w:id="2081705310">
      <w:bodyDiv w:val="1"/>
      <w:marLeft w:val="0"/>
      <w:marRight w:val="0"/>
      <w:marTop w:val="0"/>
      <w:marBottom w:val="0"/>
      <w:divBdr>
        <w:top w:val="none" w:sz="0" w:space="0" w:color="auto"/>
        <w:left w:val="none" w:sz="0" w:space="0" w:color="auto"/>
        <w:bottom w:val="none" w:sz="0" w:space="0" w:color="auto"/>
        <w:right w:val="none" w:sz="0" w:space="0" w:color="auto"/>
      </w:divBdr>
    </w:div>
    <w:div w:id="212842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universitaspsikologi.com/2018/06/etika-dalam-penelitian-dan-penggunaan-placeb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jkn.kemenkeu.go.id/artikel/baca/12772/Memahami-Metode-Penelitian-Kualitatif.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6</cp:revision>
  <dcterms:created xsi:type="dcterms:W3CDTF">2020-05-05T16:27:00Z</dcterms:created>
  <dcterms:modified xsi:type="dcterms:W3CDTF">2020-05-06T03:40:00Z</dcterms:modified>
</cp:coreProperties>
</file>